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.1</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assenza di misure di prevenzione e condanne penali per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(solo qualora il sottoscrittore delle dichiarazioni cumulative non si sia assunto la responsabilità di</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dichiarare l’assenza delle cause di esclusione anche per conto degli altri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ai sensi dell’articolo 47, comma 2, del d.P.R. n. 445 del 2000)</w:t>
      </w:r>
    </w:p>
    <w:p w:rsidR="007E1E47" w:rsidRPr="002958B4" w:rsidRDefault="007E1E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86B84" w:rsidRPr="002958B4" w:rsidTr="00537E26">
        <w:trPr>
          <w:jc w:val="center"/>
        </w:trPr>
        <w:tc>
          <w:tcPr>
            <w:tcW w:w="10062" w:type="dxa"/>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di assenza di misure prevenzionali, penali, omessa denuncia</w:t>
            </w:r>
          </w:p>
        </w:tc>
      </w:tr>
      <w:tr w:rsidR="00086B84" w:rsidRPr="002958B4" w:rsidTr="00537E26">
        <w:trPr>
          <w:jc w:val="center"/>
        </w:trPr>
        <w:tc>
          <w:tcPr>
            <w:tcW w:w="10062" w:type="dxa"/>
            <w:tcBorders>
              <w:bottom w:val="single" w:sz="4" w:space="0" w:color="auto"/>
            </w:tcBorders>
          </w:tcPr>
          <w:p w:rsidR="00086B84" w:rsidRPr="002958B4" w:rsidRDefault="00086B84" w:rsidP="00CD072D">
            <w:pPr>
              <w:jc w:val="center"/>
              <w:rPr>
                <w:rFonts w:ascii="Calibri" w:hAnsi="Calibri" w:cs="Calibri"/>
                <w:sz w:val="22"/>
                <w:szCs w:val="22"/>
              </w:rPr>
            </w:pPr>
            <w:r w:rsidRPr="002958B4">
              <w:rPr>
                <w:rFonts w:ascii="Calibri" w:hAnsi="Calibri" w:cs="Calibri"/>
                <w:sz w:val="22"/>
                <w:szCs w:val="22"/>
              </w:rPr>
              <w:t>articolo 38, comma 1, lettere b), c) e m-ter), del decreto legislativo n. 163 del 2006</w:t>
            </w:r>
          </w:p>
        </w:tc>
      </w:tr>
      <w:tr w:rsidR="00086B84" w:rsidRPr="002958B4" w:rsidTr="00537E26">
        <w:trPr>
          <w:jc w:val="center"/>
        </w:trPr>
        <w:tc>
          <w:tcPr>
            <w:tcW w:w="10062" w:type="dxa"/>
            <w:tcBorders>
              <w:bottom w:val="nil"/>
            </w:tcBorders>
          </w:tcPr>
          <w:p w:rsidR="00086B84" w:rsidRPr="002958B4" w:rsidRDefault="00086B84" w:rsidP="003C02C5">
            <w:pPr>
              <w:jc w:val="center"/>
              <w:rPr>
                <w:rFonts w:ascii="Calibri" w:hAnsi="Calibri" w:cs="Calibri"/>
                <w:b/>
                <w:sz w:val="28"/>
                <w:szCs w:val="22"/>
              </w:rPr>
            </w:pPr>
            <w:r w:rsidRPr="002958B4">
              <w:rPr>
                <w:rFonts w:ascii="Calibri" w:hAnsi="Calibri" w:cs="Calibri"/>
                <w:b/>
                <w:bCs/>
                <w:sz w:val="28"/>
                <w:szCs w:val="22"/>
              </w:rPr>
              <w:t xml:space="preserve">Stazione appaltante: </w:t>
            </w:r>
            <w:r w:rsidR="003C02C5">
              <w:rPr>
                <w:rFonts w:ascii="Calibri" w:hAnsi="Calibri" w:cs="Calibri"/>
                <w:b/>
                <w:bCs/>
                <w:sz w:val="28"/>
                <w:szCs w:val="22"/>
              </w:rPr>
              <w:t>Provincia di Benevento</w:t>
            </w:r>
          </w:p>
        </w:tc>
      </w:tr>
      <w:tr w:rsidR="00086B84" w:rsidRPr="002958B4" w:rsidTr="00537E26">
        <w:trPr>
          <w:jc w:val="center"/>
        </w:trPr>
        <w:tc>
          <w:tcPr>
            <w:tcW w:w="10062" w:type="dxa"/>
            <w:tcBorders>
              <w:top w:val="nil"/>
            </w:tcBorders>
          </w:tcPr>
          <w:p w:rsidR="00086B84" w:rsidRPr="002958B4" w:rsidRDefault="003C02C5" w:rsidP="00537E26">
            <w:pPr>
              <w:jc w:val="center"/>
              <w:rPr>
                <w:rFonts w:ascii="Calibri" w:hAnsi="Calibri" w:cs="Calibri"/>
                <w:b/>
                <w:bCs/>
                <w:sz w:val="28"/>
                <w:szCs w:val="22"/>
              </w:rPr>
            </w:pPr>
            <w:r>
              <w:rPr>
                <w:rFonts w:ascii="Calibri" w:hAnsi="Calibri" w:cs="Calibri"/>
                <w:b/>
                <w:bCs/>
                <w:sz w:val="28"/>
                <w:szCs w:val="22"/>
              </w:rPr>
              <w:t>Intervento:</w:t>
            </w:r>
          </w:p>
          <w:p w:rsidR="003C02C5" w:rsidRPr="00382787" w:rsidRDefault="003C02C5" w:rsidP="003C02C5">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“Morcone” nel </w:t>
            </w:r>
          </w:p>
          <w:bookmarkEnd w:id="0"/>
          <w:bookmarkEnd w:id="1"/>
          <w:p w:rsidR="003C02C5" w:rsidRDefault="003C02C5" w:rsidP="003C02C5">
            <w:pPr>
              <w:pStyle w:val="Testonotaapidipagina"/>
              <w:widowControl w:val="0"/>
              <w:spacing w:before="60" w:after="60"/>
              <w:jc w:val="center"/>
              <w:rPr>
                <w:rFonts w:ascii="Calibri" w:hAnsi="Calibri" w:cs="Calibri"/>
                <w:b/>
                <w:sz w:val="32"/>
                <w:szCs w:val="32"/>
              </w:rPr>
            </w:pPr>
            <w:r>
              <w:rPr>
                <w:rFonts w:ascii="Calibri" w:hAnsi="Calibri" w:cs="Calibri"/>
                <w:b/>
                <w:sz w:val="32"/>
                <w:szCs w:val="32"/>
              </w:rPr>
              <w:t>Comune di Colle Sann</w:t>
            </w:r>
            <w:r w:rsidR="00F7106B">
              <w:rPr>
                <w:rFonts w:ascii="Calibri" w:hAnsi="Calibri" w:cs="Calibri"/>
                <w:b/>
                <w:sz w:val="32"/>
                <w:szCs w:val="32"/>
              </w:rPr>
              <w:t>ita (BN) – Delibera CIPE 6/2012</w:t>
            </w:r>
          </w:p>
          <w:p w:rsidR="00086B84" w:rsidRPr="002958B4" w:rsidRDefault="003C02C5" w:rsidP="003C02C5">
            <w:pPr>
              <w:jc w:val="center"/>
              <w:rPr>
                <w:rFonts w:ascii="Calibri" w:hAnsi="Calibri" w:cs="Calibri"/>
                <w:sz w:val="28"/>
                <w:szCs w:val="22"/>
              </w:rPr>
            </w:pPr>
            <w:r>
              <w:rPr>
                <w:rFonts w:ascii="Calibri" w:hAnsi="Calibri" w:cs="Calibri"/>
                <w:b/>
                <w:sz w:val="32"/>
                <w:szCs w:val="32"/>
              </w:rPr>
              <w:tab/>
              <w:t>Intervento n. 00612CAM062</w:t>
            </w:r>
            <w:r w:rsidRPr="00382787">
              <w:rPr>
                <w:rFonts w:ascii="Calibri" w:hAnsi="Calibri" w:cs="Calibri"/>
                <w:b/>
                <w:sz w:val="32"/>
                <w:szCs w:val="32"/>
              </w:rPr>
              <w:t xml:space="preserve"> </w:t>
            </w:r>
          </w:p>
        </w:tc>
      </w:tr>
    </w:tbl>
    <w:p w:rsidR="007E1E47" w:rsidRPr="002958B4" w:rsidRDefault="007E1E47" w:rsidP="007E1E47">
      <w:pPr>
        <w:pStyle w:val="Titolo2"/>
        <w:jc w:val="center"/>
        <w:rPr>
          <w:rFonts w:ascii="Calibri" w:hAnsi="Calibri" w:cs="Calibri"/>
          <w:sz w:val="22"/>
          <w:szCs w:val="22"/>
        </w:rPr>
      </w:pPr>
    </w:p>
    <w:p w:rsidR="007E1E47" w:rsidRPr="002958B4" w:rsidRDefault="007E1E47" w:rsidP="007E1E47">
      <w:pPr>
        <w:rPr>
          <w:rFonts w:ascii="Calibri" w:hAnsi="Calibri" w:cs="Calibri"/>
          <w:sz w:val="22"/>
          <w:szCs w:val="22"/>
        </w:rPr>
      </w:pPr>
    </w:p>
    <w:p w:rsidR="00332BEC" w:rsidRPr="002958B4" w:rsidRDefault="00332BEC" w:rsidP="00332BEC">
      <w:pPr>
        <w:spacing w:line="360" w:lineRule="auto"/>
        <w:rPr>
          <w:rFonts w:ascii="Calibri" w:hAnsi="Calibri" w:cs="Calibri"/>
          <w:sz w:val="22"/>
          <w:szCs w:val="22"/>
        </w:rPr>
      </w:pPr>
      <w:r w:rsidRPr="002958B4">
        <w:rPr>
          <w:rFonts w:ascii="Calibri" w:hAnsi="Calibri" w:cs="Calibri"/>
          <w:sz w:val="22"/>
          <w:szCs w:val="22"/>
        </w:rPr>
        <w:t>I__ sottoscritt__</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9"/>
        <w:gridCol w:w="2517"/>
        <w:gridCol w:w="409"/>
        <w:gridCol w:w="918"/>
        <w:gridCol w:w="901"/>
        <w:gridCol w:w="563"/>
        <w:gridCol w:w="593"/>
        <w:gridCol w:w="818"/>
        <w:gridCol w:w="513"/>
        <w:gridCol w:w="148"/>
        <w:gridCol w:w="1991"/>
      </w:tblGrid>
      <w:tr w:rsidR="00A54971" w:rsidRPr="002958B4" w:rsidTr="00A54971">
        <w:trPr>
          <w:cantSplit/>
          <w:jc w:val="center"/>
        </w:trPr>
        <w:tc>
          <w:tcPr>
            <w:tcW w:w="329" w:type="dxa"/>
            <w:tcBorders>
              <w:top w:val="single" w:sz="4" w:space="0" w:color="auto"/>
              <w:left w:val="single" w:sz="4" w:space="0" w:color="auto"/>
              <w:bottom w:val="single" w:sz="4" w:space="0" w:color="auto"/>
              <w:right w:val="dotted" w:sz="4" w:space="0" w:color="auto"/>
            </w:tcBorders>
          </w:tcPr>
          <w:p w:rsidR="00332BEC" w:rsidRPr="002958B4" w:rsidRDefault="00332BEC" w:rsidP="00AE4555">
            <w:pPr>
              <w:jc w:val="center"/>
              <w:rPr>
                <w:rFonts w:ascii="Calibri" w:hAnsi="Calibri" w:cs="Calibri"/>
                <w:i/>
                <w:sz w:val="22"/>
                <w:szCs w:val="22"/>
              </w:rPr>
            </w:pPr>
          </w:p>
        </w:tc>
        <w:tc>
          <w:tcPr>
            <w:tcW w:w="3844"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Cognome e nome</w:t>
            </w:r>
          </w:p>
        </w:tc>
        <w:tc>
          <w:tcPr>
            <w:tcW w:w="2057"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nato a</w:t>
            </w:r>
          </w:p>
        </w:tc>
        <w:tc>
          <w:tcPr>
            <w:tcW w:w="1479"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in data</w:t>
            </w:r>
          </w:p>
        </w:tc>
        <w:tc>
          <w:tcPr>
            <w:tcW w:w="1991" w:type="dxa"/>
            <w:tcBorders>
              <w:top w:val="single" w:sz="4" w:space="0" w:color="auto"/>
              <w:left w:val="dotted" w:sz="4" w:space="0" w:color="auto"/>
              <w:bottom w:val="single" w:sz="4" w:space="0" w:color="auto"/>
              <w:right w:val="single" w:sz="4" w:space="0" w:color="auto"/>
            </w:tcBorders>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carica ricoperta</w:t>
            </w:r>
          </w:p>
        </w:tc>
      </w:tr>
      <w:tr w:rsidR="00A54971" w:rsidRPr="002958B4" w:rsidTr="00A54971">
        <w:trPr>
          <w:cantSplit/>
          <w:jc w:val="center"/>
        </w:trPr>
        <w:tc>
          <w:tcPr>
            <w:tcW w:w="329" w:type="dxa"/>
            <w:tcBorders>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1)</w:t>
            </w:r>
          </w:p>
        </w:tc>
        <w:tc>
          <w:tcPr>
            <w:tcW w:w="3844" w:type="dxa"/>
            <w:gridSpan w:val="3"/>
            <w:tcBorders>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single"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2)</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3)</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4)</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single"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5)</w:t>
            </w:r>
          </w:p>
        </w:tc>
        <w:tc>
          <w:tcPr>
            <w:tcW w:w="3844" w:type="dxa"/>
            <w:gridSpan w:val="3"/>
            <w:tcBorders>
              <w:top w:val="dotted" w:sz="4" w:space="0" w:color="auto"/>
              <w:left w:val="dotted" w:sz="4" w:space="0" w:color="auto"/>
              <w:bottom w:val="nil"/>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single"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332BEC" w:rsidRPr="002958B4" w:rsidTr="00A54971">
        <w:trPr>
          <w:cantSplit/>
          <w:jc w:val="center"/>
        </w:trPr>
        <w:tc>
          <w:tcPr>
            <w:tcW w:w="2846" w:type="dxa"/>
            <w:gridSpan w:val="2"/>
            <w:tcBorders>
              <w:left w:val="nil"/>
              <w:bottom w:val="nil"/>
              <w:right w:val="nil"/>
            </w:tcBorders>
          </w:tcPr>
          <w:p w:rsidR="00332BEC" w:rsidRPr="002958B4" w:rsidRDefault="00332BEC" w:rsidP="00AE4555">
            <w:pPr>
              <w:spacing w:before="40" w:after="40"/>
              <w:rPr>
                <w:rFonts w:ascii="Calibri" w:hAnsi="Calibri" w:cs="Calibri"/>
                <w:sz w:val="22"/>
                <w:szCs w:val="22"/>
              </w:rPr>
            </w:pPr>
            <w:r w:rsidRPr="002958B4">
              <w:rPr>
                <w:rFonts w:ascii="Calibri" w:hAnsi="Calibri" w:cs="Calibri"/>
                <w:sz w:val="22"/>
                <w:szCs w:val="22"/>
              </w:rPr>
              <w:t>della ditta / impresa</w:t>
            </w:r>
            <w:r w:rsidR="00A54971">
              <w:rPr>
                <w:rFonts w:ascii="Calibri" w:hAnsi="Calibri" w:cs="Calibri"/>
                <w:sz w:val="22"/>
                <w:szCs w:val="22"/>
              </w:rPr>
              <w:t xml:space="preserve"> / studio</w:t>
            </w:r>
            <w:r w:rsidRPr="002958B4">
              <w:rPr>
                <w:rFonts w:ascii="Calibri" w:hAnsi="Calibri" w:cs="Calibri"/>
                <w:sz w:val="22"/>
                <w:szCs w:val="22"/>
              </w:rPr>
              <w:t xml:space="preserve">: </w:t>
            </w:r>
          </w:p>
        </w:tc>
        <w:tc>
          <w:tcPr>
            <w:tcW w:w="6854" w:type="dxa"/>
            <w:gridSpan w:val="9"/>
            <w:tcBorders>
              <w:left w:val="nil"/>
              <w:bottom w:val="single" w:sz="4" w:space="0" w:color="auto"/>
              <w:right w:val="nil"/>
            </w:tcBorders>
          </w:tcPr>
          <w:p w:rsidR="00332BEC" w:rsidRPr="002958B4" w:rsidRDefault="00332BEC" w:rsidP="00AE4555">
            <w:pPr>
              <w:spacing w:before="40" w:after="40"/>
              <w:rPr>
                <w:rFonts w:ascii="Calibri" w:hAnsi="Calibri" w:cs="Calibri"/>
                <w:sz w:val="22"/>
                <w:szCs w:val="22"/>
              </w:rPr>
            </w:pP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4176E5"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4176E5"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4176E5"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139"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4176E5" w:rsidP="00A54971">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r w:rsidRPr="002958B4">
              <w:rPr>
                <w:rFonts w:ascii="Calibri" w:hAnsi="Calibri" w:cs="Calibri"/>
                <w:sz w:val="22"/>
                <w:szCs w:val="22"/>
              </w:rPr>
              <w:t>- cooptata</w:t>
            </w:r>
          </w:p>
        </w:tc>
        <w:tc>
          <w:tcPr>
            <w:tcW w:w="56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1411"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213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r>
    </w:tbl>
    <w:p w:rsidR="00332BEC" w:rsidRPr="002958B4" w:rsidRDefault="00332BEC" w:rsidP="00332BEC">
      <w:pPr>
        <w:spacing w:before="120" w:after="120"/>
        <w:ind w:left="284" w:hanging="284"/>
        <w:jc w:val="both"/>
        <w:rPr>
          <w:rFonts w:ascii="Calibri" w:hAnsi="Calibri" w:cs="Calibri"/>
          <w:spacing w:val="-2"/>
          <w:sz w:val="22"/>
          <w:szCs w:val="22"/>
        </w:rPr>
      </w:pPr>
      <w:r w:rsidRPr="002958B4">
        <w:rPr>
          <w:rFonts w:ascii="Calibri" w:hAnsi="Calibri" w:cs="Calibri"/>
          <w:spacing w:val="-2"/>
          <w:sz w:val="22"/>
          <w:szCs w:val="22"/>
        </w:rPr>
        <w:t>ognuno per quanto lo riguarda personalmente, con la presente</w:t>
      </w:r>
    </w:p>
    <w:p w:rsidR="00332BEC" w:rsidRPr="002958B4" w:rsidRDefault="00332BEC" w:rsidP="00332BEC">
      <w:pPr>
        <w:spacing w:before="120" w:after="120"/>
        <w:ind w:left="284" w:hanging="284"/>
        <w:jc w:val="center"/>
        <w:rPr>
          <w:rFonts w:ascii="Calibri" w:hAnsi="Calibri" w:cs="Calibri"/>
          <w:b/>
          <w:bCs/>
          <w:spacing w:val="-2"/>
          <w:sz w:val="22"/>
          <w:szCs w:val="22"/>
        </w:rPr>
      </w:pPr>
      <w:r w:rsidRPr="002958B4">
        <w:rPr>
          <w:rFonts w:ascii="Calibri" w:hAnsi="Calibri" w:cs="Calibri"/>
          <w:b/>
          <w:bCs/>
          <w:spacing w:val="-2"/>
          <w:sz w:val="22"/>
          <w:szCs w:val="22"/>
        </w:rPr>
        <w:t>DICHIARA / DICHIARANO</w:t>
      </w:r>
    </w:p>
    <w:p w:rsidR="00121F14" w:rsidRPr="00634D62" w:rsidRDefault="00121F14" w:rsidP="00121F14">
      <w:pPr>
        <w:spacing w:before="120" w:after="120"/>
        <w:ind w:left="284" w:hanging="284"/>
        <w:jc w:val="both"/>
        <w:rPr>
          <w:rFonts w:ascii="Calibri" w:hAnsi="Calibri" w:cs="Calibri"/>
          <w:bCs/>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ai sensi dell’articolo </w:t>
      </w:r>
      <w:r w:rsidRPr="00634D62">
        <w:rPr>
          <w:rFonts w:ascii="Calibri" w:hAnsi="Calibri" w:cs="Calibri"/>
          <w:sz w:val="22"/>
          <w:szCs w:val="22"/>
        </w:rPr>
        <w:t>38, comma 1, lettera b), del decreto legislativo n. 163 del 2006</w:t>
      </w:r>
      <w:r w:rsidRPr="00634D62">
        <w:rPr>
          <w:rFonts w:ascii="Calibri" w:hAnsi="Calibri" w:cs="Calibri"/>
          <w:spacing w:val="-2"/>
          <w:sz w:val="22"/>
          <w:szCs w:val="22"/>
        </w:rPr>
        <w:t xml:space="preserve">, che nei propri confronti </w:t>
      </w:r>
      <w:r w:rsidRPr="00634D62">
        <w:rPr>
          <w:rFonts w:ascii="Calibri" w:hAnsi="Calibri" w:cs="Calibri"/>
          <w:bCs/>
          <w:sz w:val="22"/>
          <w:szCs w:val="22"/>
        </w:rPr>
        <w:t xml:space="preserve">non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p w:rsidR="00121F14" w:rsidRPr="00634D62" w:rsidRDefault="00121F14" w:rsidP="00121F14">
      <w:pPr>
        <w:spacing w:before="120" w:after="120"/>
        <w:ind w:left="284" w:hanging="284"/>
        <w:jc w:val="both"/>
        <w:rPr>
          <w:rFonts w:ascii="Calibri" w:hAnsi="Calibri" w:cs="Calibri"/>
          <w:sz w:val="22"/>
          <w:szCs w:val="22"/>
          <w:vertAlign w:val="superscript"/>
        </w:rPr>
      </w:pPr>
      <w:r w:rsidRPr="00634D62">
        <w:rPr>
          <w:rFonts w:ascii="Calibri" w:hAnsi="Calibri" w:cs="Calibri"/>
          <w:sz w:val="22"/>
          <w:szCs w:val="22"/>
        </w:rPr>
        <w:t>2)</w:t>
      </w:r>
      <w:r w:rsidRPr="00634D62">
        <w:rPr>
          <w:rFonts w:ascii="Calibri" w:hAnsi="Calibri" w:cs="Calibri"/>
          <w:sz w:val="22"/>
          <w:szCs w:val="22"/>
        </w:rPr>
        <w:tab/>
        <w:t xml:space="preserve">ai sensi dell’articolo 38, comma 1, lettera c), del decreto legislativo n. 163 del 2006, che nei propri confronti </w:t>
      </w:r>
      <w:r w:rsidRPr="00634D62">
        <w:rPr>
          <w:rFonts w:ascii="Calibri" w:hAnsi="Calibri" w:cs="Calibri"/>
          <w:bCs/>
          <w:sz w:val="22"/>
          <w:szCs w:val="22"/>
        </w:rPr>
        <w:t xml:space="preserve">non è stata pronunciata sentenza definitiva di condanna passata in giudicato, </w:t>
      </w:r>
      <w:r w:rsidRPr="00634D62">
        <w:rPr>
          <w:rFonts w:ascii="Calibri" w:hAnsi="Calibri" w:cs="Calibri"/>
          <w:sz w:val="22"/>
          <w:szCs w:val="22"/>
        </w:rPr>
        <w:t>o emesso decreto penale di condanna divenuto irrevocabile, oppure sentenza di applicazione della pena su richiesta ai sensi dell’articolo 444 del codice di procedura penale;</w:t>
      </w:r>
      <w:r w:rsidRPr="00634D62">
        <w:rPr>
          <w:rFonts w:ascii="Calibri" w:hAnsi="Calibri" w:cs="Calibri"/>
          <w:bCs/>
          <w:sz w:val="22"/>
          <w:szCs w:val="22"/>
        </w:rPr>
        <w:t xml:space="preserve"> </w:t>
      </w:r>
      <w:r w:rsidRPr="00634D62">
        <w:rPr>
          <w:rFonts w:ascii="Calibri" w:hAnsi="Calibri" w:cs="Calibri"/>
          <w:sz w:val="22"/>
          <w:szCs w:val="22"/>
        </w:rPr>
        <w:t xml:space="preserve">ai sensi dell’articolo 38, comma 2, primo periodo, nei propri confronti </w:t>
      </w:r>
      <w:r w:rsidRPr="00634D62">
        <w:rPr>
          <w:rFonts w:ascii="Calibri" w:hAnsi="Calibri" w:cs="Calibri"/>
          <w:bCs/>
          <w:sz w:val="22"/>
          <w:szCs w:val="22"/>
        </w:rPr>
        <w:t>non è stata pronunciata sentenza definitiva di condanna passata in giudicato per la quale sia stato ottenuto il beneficio della non menzione;</w:t>
      </w:r>
      <w:r w:rsidRPr="00634D62">
        <w:rPr>
          <w:rFonts w:ascii="Calibri" w:hAnsi="Calibri" w:cs="Calibri"/>
          <w:sz w:val="22"/>
          <w:szCs w:val="22"/>
        </w:rPr>
        <w:t xml:space="preserve"> ai sensi dell’articolo 38, comma 2,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 </w:t>
      </w:r>
      <w:r w:rsidRPr="00634D62">
        <w:rPr>
          <w:rFonts w:ascii="Calibri" w:hAnsi="Calibri" w:cs="Calibri"/>
          <w:sz w:val="22"/>
          <w:szCs w:val="22"/>
          <w:vertAlign w:val="superscript"/>
        </w:rPr>
        <w:t xml:space="preserve"> (</w:t>
      </w:r>
      <w:r w:rsidRPr="00634D62">
        <w:rPr>
          <w:rStyle w:val="Rimandonotadichiusura"/>
          <w:rFonts w:ascii="Calibri" w:hAnsi="Calibri" w:cs="Calibri"/>
          <w:sz w:val="22"/>
          <w:szCs w:val="22"/>
        </w:rPr>
        <w:endnoteReference w:id="1"/>
      </w:r>
      <w:r w:rsidRPr="00634D62">
        <w:rPr>
          <w:rFonts w:ascii="Calibri" w:hAnsi="Calibri" w:cs="Calibri"/>
          <w:sz w:val="22"/>
          <w:szCs w:val="22"/>
          <w:vertAlign w:val="superscript"/>
        </w:rPr>
        <w:t>)</w:t>
      </w:r>
    </w:p>
    <w:p w:rsidR="00121F14" w:rsidRPr="00634D62" w:rsidRDefault="00121F14" w:rsidP="00121F14">
      <w:pPr>
        <w:spacing w:before="120" w:after="120"/>
        <w:ind w:left="284" w:hanging="284"/>
        <w:jc w:val="both"/>
        <w:rPr>
          <w:rFonts w:ascii="Calibri" w:eastAsia="MS Mincho" w:hAnsi="Calibri" w:cs="Calibri"/>
          <w:sz w:val="22"/>
          <w:szCs w:val="22"/>
        </w:rPr>
      </w:pPr>
      <w:r w:rsidRPr="00634D62">
        <w:rPr>
          <w:rFonts w:ascii="Calibri" w:hAnsi="Calibri" w:cs="Calibri"/>
          <w:sz w:val="22"/>
          <w:szCs w:val="22"/>
        </w:rPr>
        <w:t>3)</w:t>
      </w:r>
      <w:r w:rsidRPr="00634D62">
        <w:rPr>
          <w:rFonts w:ascii="Calibri" w:hAnsi="Calibri" w:cs="Calibri"/>
          <w:sz w:val="22"/>
          <w:szCs w:val="22"/>
        </w:rPr>
        <w:tab/>
        <w:t>ai sensi dell’articolo 38, comma 1, lettera m-ter), del decreto legislativo n. 163 del 2006, di non essere stati vittime dei reati p</w:t>
      </w:r>
      <w:r w:rsidRPr="00634D62">
        <w:rPr>
          <w:rFonts w:ascii="Calibri" w:eastAsia="MS Mincho" w:hAnsi="Calibri" w:cs="Calibri"/>
          <w:sz w:val="22"/>
          <w:szCs w:val="22"/>
        </w:rPr>
        <w:t xml:space="preserve">revisti e puniti dagli articoli 317 (concussione) e 629 (estorsione) del codice penale, aggravati ai sensi dell’articolo 7 del decreto-legge n. 152 del 1991, convertito dalla legge n. 203 del 1991 (in quanto commessi avvalendosi delle condizioni previste dall'articolo 416-bis del codice penale o al fine di agevolare </w:t>
      </w:r>
      <w:r w:rsidRPr="00634D62">
        <w:rPr>
          <w:rFonts w:ascii="Calibri" w:eastAsia="MS Mincho" w:hAnsi="Calibri" w:cs="Calibri"/>
          <w:sz w:val="22"/>
          <w:szCs w:val="22"/>
        </w:rPr>
        <w:lastRenderedPageBreak/>
        <w:t xml:space="preserve">l'attività delle associazioni mafiose previste dallo stesso articolo), per i quali non abbiano denunciato i fatti all’autorità giudiziaria, all’infuori dei casi previsti dall’articolo 4, primo comma, della legge n. 689 del 1981 (fatto commesso nell'adempimento di un dovere o nell'esercizio di una facoltà legittima ovvero in stato di necessità o di legittima difesa), oppure per i quali non vi sia stata richiesta di rinvio a giudizio formulata nei confronti dell’imputato nell’anno antecedente alla data di </w:t>
      </w:r>
      <w:r>
        <w:rPr>
          <w:rFonts w:ascii="Calibri" w:eastAsia="MS Mincho" w:hAnsi="Calibri" w:cs="Calibri"/>
          <w:sz w:val="22"/>
          <w:szCs w:val="22"/>
        </w:rPr>
        <w:t>pubblicazione del bando di gara</w:t>
      </w:r>
      <w:r w:rsidRPr="00634D62">
        <w:rPr>
          <w:rFonts w:ascii="Calibri" w:eastAsia="MS Mincho" w:hAnsi="Calibri" w:cs="Calibri"/>
          <w:sz w:val="22"/>
          <w:szCs w:val="22"/>
        </w:rPr>
        <w:t xml:space="preserve">. </w:t>
      </w: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313005">
        <w:rPr>
          <w:rFonts w:ascii="Calibri" w:hAnsi="Calibri" w:cs="Calibri"/>
          <w:sz w:val="22"/>
          <w:szCs w:val="22"/>
        </w:rPr>
        <w:t xml:space="preserve"> del disciplinare di gara.</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Ai sensi degli articoli 75 e 76 del d.P.R.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d.P.R.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2"/>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06"/>
        <w:gridCol w:w="4661"/>
      </w:tblGrid>
      <w:tr w:rsidR="007E1E47" w:rsidRPr="002958B4">
        <w:trPr>
          <w:cantSplit/>
          <w:jc w:val="center"/>
        </w:trPr>
        <w:tc>
          <w:tcPr>
            <w:tcW w:w="2682" w:type="dxa"/>
          </w:tcPr>
          <w:p w:rsidR="007E1E47" w:rsidRPr="002958B4" w:rsidRDefault="007E1E47" w:rsidP="0084482F">
            <w:pPr>
              <w:jc w:val="center"/>
              <w:rPr>
                <w:rFonts w:ascii="Calibri" w:hAnsi="Calibri" w:cs="Calibri"/>
                <w:sz w:val="22"/>
                <w:szCs w:val="22"/>
              </w:rPr>
            </w:pPr>
            <w:r w:rsidRPr="002958B4">
              <w:rPr>
                <w:rFonts w:ascii="Calibri" w:hAnsi="Calibri" w:cs="Calibri"/>
                <w:i/>
                <w:sz w:val="22"/>
                <w:szCs w:val="22"/>
              </w:rPr>
              <w:t>(firma del/i dichiarante/i)</w:t>
            </w: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1)</w:t>
            </w:r>
          </w:p>
        </w:tc>
        <w:tc>
          <w:tcPr>
            <w:tcW w:w="4661" w:type="dxa"/>
            <w:tcBorders>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2)</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3)</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332BEC" w:rsidRPr="002958B4" w:rsidTr="00AE4555">
        <w:trPr>
          <w:cantSplit/>
          <w:jc w:val="center"/>
        </w:trPr>
        <w:tc>
          <w:tcPr>
            <w:tcW w:w="2682" w:type="dxa"/>
          </w:tcPr>
          <w:p w:rsidR="00332BEC" w:rsidRPr="002958B4" w:rsidRDefault="00332BEC" w:rsidP="00AE4555">
            <w:pPr>
              <w:jc w:val="center"/>
              <w:rPr>
                <w:rFonts w:ascii="Calibri" w:hAnsi="Calibri" w:cs="Calibri"/>
                <w:sz w:val="22"/>
                <w:szCs w:val="22"/>
              </w:rPr>
            </w:pPr>
          </w:p>
        </w:tc>
        <w:tc>
          <w:tcPr>
            <w:tcW w:w="406" w:type="dxa"/>
          </w:tcPr>
          <w:p w:rsidR="00332BEC" w:rsidRPr="002958B4" w:rsidRDefault="00332BEC" w:rsidP="00AE4555">
            <w:pPr>
              <w:jc w:val="center"/>
              <w:rPr>
                <w:rFonts w:ascii="Calibri" w:hAnsi="Calibri" w:cs="Calibri"/>
                <w:sz w:val="22"/>
                <w:szCs w:val="22"/>
              </w:rPr>
            </w:pPr>
            <w:r w:rsidRPr="002958B4">
              <w:rPr>
                <w:rFonts w:ascii="Calibri" w:hAnsi="Calibri" w:cs="Calibri"/>
                <w:sz w:val="22"/>
                <w:szCs w:val="22"/>
              </w:rPr>
              <w:t>4)</w:t>
            </w:r>
          </w:p>
        </w:tc>
        <w:tc>
          <w:tcPr>
            <w:tcW w:w="4661" w:type="dxa"/>
            <w:tcBorders>
              <w:top w:val="single" w:sz="4" w:space="0" w:color="auto"/>
              <w:bottom w:val="single" w:sz="4" w:space="0" w:color="auto"/>
            </w:tcBorders>
          </w:tcPr>
          <w:p w:rsidR="00332BEC" w:rsidRPr="002958B4" w:rsidRDefault="00332BEC" w:rsidP="00AE4555">
            <w:pPr>
              <w:rPr>
                <w:rFonts w:ascii="Calibri" w:hAnsi="Calibri" w:cs="Calibri"/>
                <w:sz w:val="22"/>
                <w:szCs w:val="22"/>
              </w:rPr>
            </w:pPr>
          </w:p>
          <w:p w:rsidR="00332BEC" w:rsidRPr="002958B4" w:rsidRDefault="00332BEC" w:rsidP="00AE4555">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332BEC" w:rsidP="00884F41">
            <w:pPr>
              <w:jc w:val="center"/>
              <w:rPr>
                <w:rFonts w:ascii="Calibri" w:hAnsi="Calibri" w:cs="Calibri"/>
                <w:sz w:val="22"/>
                <w:szCs w:val="22"/>
              </w:rPr>
            </w:pPr>
            <w:r w:rsidRPr="002958B4">
              <w:rPr>
                <w:rFonts w:ascii="Calibri" w:hAnsi="Calibri" w:cs="Calibri"/>
                <w:sz w:val="22"/>
                <w:szCs w:val="22"/>
              </w:rPr>
              <w:t>5</w:t>
            </w:r>
            <w:r w:rsidR="007E1E47" w:rsidRPr="002958B4">
              <w:rPr>
                <w:rFonts w:ascii="Calibri" w:hAnsi="Calibri" w:cs="Calibri"/>
                <w:sz w:val="22"/>
                <w:szCs w:val="22"/>
              </w:rPr>
              <w:t>)</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bl>
    <w:p w:rsidR="008151CC" w:rsidRPr="002958B4" w:rsidRDefault="008151CC" w:rsidP="00884F41">
      <w:pPr>
        <w:tabs>
          <w:tab w:val="left" w:pos="5020"/>
          <w:tab w:val="left" w:pos="5426"/>
        </w:tabs>
        <w:ind w:left="2338"/>
        <w:rPr>
          <w:rFonts w:ascii="Calibri" w:hAnsi="Calibri" w:cs="Calibri"/>
          <w:sz w:val="22"/>
          <w:szCs w:val="22"/>
        </w:rPr>
        <w:sectPr w:rsidR="008151CC" w:rsidRPr="002958B4">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pPr>
    </w:p>
    <w:p w:rsidR="008151CC" w:rsidRPr="002958B4" w:rsidRDefault="008151CC" w:rsidP="00F05A42">
      <w:pPr>
        <w:tabs>
          <w:tab w:val="left" w:pos="5020"/>
          <w:tab w:val="left" w:pos="5426"/>
        </w:tabs>
        <w:rPr>
          <w:rFonts w:ascii="Calibri" w:hAnsi="Calibri" w:cs="Calibri"/>
          <w:sz w:val="22"/>
          <w:szCs w:val="22"/>
        </w:rPr>
      </w:pPr>
    </w:p>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.2</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presenza di misure di prevenzione o condanne penali per SOGGETTI IN CARICA</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(per ciascuna singola persona fisica colpita da provvedimenti, compresi quelli per i quali abbia beneficiato della non menzione)</w:t>
      </w:r>
    </w:p>
    <w:p w:rsidR="007E1E47" w:rsidRPr="002958B4" w:rsidRDefault="007E1E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86B84" w:rsidRPr="002958B4" w:rsidTr="00537E26">
        <w:trPr>
          <w:jc w:val="center"/>
        </w:trPr>
        <w:tc>
          <w:tcPr>
            <w:tcW w:w="10062" w:type="dxa"/>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 di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 xml:space="preserve">presenza di misure prevenzionali, penali </w:t>
            </w:r>
            <w:r w:rsidRPr="002958B4">
              <w:rPr>
                <w:rFonts w:ascii="Calibri" w:hAnsi="Calibri" w:cs="Calibri"/>
                <w:bCs/>
                <w:sz w:val="28"/>
                <w:szCs w:val="22"/>
                <w:vertAlign w:val="superscript"/>
              </w:rPr>
              <w:t>(</w:t>
            </w:r>
            <w:r w:rsidRPr="002958B4">
              <w:rPr>
                <w:rStyle w:val="Rimandonotadichiusura"/>
                <w:rFonts w:ascii="Calibri" w:hAnsi="Calibri" w:cs="Calibri"/>
                <w:bCs/>
                <w:sz w:val="28"/>
                <w:szCs w:val="22"/>
              </w:rPr>
              <w:endnoteReference w:id="3"/>
            </w:r>
            <w:r w:rsidRPr="002958B4">
              <w:rPr>
                <w:rFonts w:ascii="Calibri" w:hAnsi="Calibri" w:cs="Calibri"/>
                <w:bCs/>
                <w:sz w:val="28"/>
                <w:szCs w:val="22"/>
                <w:vertAlign w:val="superscript"/>
              </w:rPr>
              <w:t>)</w:t>
            </w:r>
            <w:r w:rsidRPr="002958B4">
              <w:rPr>
                <w:rFonts w:ascii="Calibri" w:hAnsi="Calibri" w:cs="Calibri"/>
                <w:b/>
                <w:bCs/>
                <w:sz w:val="28"/>
                <w:szCs w:val="22"/>
              </w:rPr>
              <w:t>, omessa denuncia</w:t>
            </w:r>
          </w:p>
        </w:tc>
      </w:tr>
      <w:tr w:rsidR="00086B84" w:rsidRPr="002958B4" w:rsidTr="00537E26">
        <w:trPr>
          <w:jc w:val="center"/>
        </w:trPr>
        <w:tc>
          <w:tcPr>
            <w:tcW w:w="10062" w:type="dxa"/>
          </w:tcPr>
          <w:p w:rsidR="00086B84" w:rsidRPr="002958B4" w:rsidRDefault="00086B84" w:rsidP="00CD072D">
            <w:pPr>
              <w:jc w:val="center"/>
              <w:rPr>
                <w:rFonts w:ascii="Calibri" w:hAnsi="Calibri" w:cs="Calibri"/>
                <w:sz w:val="22"/>
                <w:szCs w:val="22"/>
              </w:rPr>
            </w:pPr>
            <w:r w:rsidRPr="002958B4">
              <w:rPr>
                <w:rFonts w:ascii="Calibri" w:hAnsi="Calibri" w:cs="Calibri"/>
                <w:sz w:val="22"/>
                <w:szCs w:val="22"/>
              </w:rPr>
              <w:t>articolo 38, comma 1, lettere b), c) e m-ter), del decreto legislativo n. 163 del 2006</w:t>
            </w:r>
          </w:p>
        </w:tc>
      </w:tr>
      <w:tr w:rsidR="00086B84" w:rsidRPr="002958B4" w:rsidTr="00537E26">
        <w:trPr>
          <w:jc w:val="center"/>
        </w:trPr>
        <w:tc>
          <w:tcPr>
            <w:tcW w:w="10062" w:type="dxa"/>
            <w:tcBorders>
              <w:bottom w:val="nil"/>
            </w:tcBorders>
          </w:tcPr>
          <w:p w:rsidR="00086B84" w:rsidRPr="002958B4" w:rsidRDefault="00086B84" w:rsidP="003C02C5">
            <w:pPr>
              <w:jc w:val="center"/>
              <w:rPr>
                <w:rFonts w:ascii="Calibri" w:hAnsi="Calibri" w:cs="Calibri"/>
                <w:b/>
                <w:sz w:val="28"/>
                <w:szCs w:val="22"/>
              </w:rPr>
            </w:pPr>
            <w:r w:rsidRPr="002958B4">
              <w:rPr>
                <w:rFonts w:ascii="Calibri" w:hAnsi="Calibri" w:cs="Calibri"/>
                <w:b/>
                <w:bCs/>
                <w:sz w:val="28"/>
                <w:szCs w:val="22"/>
              </w:rPr>
              <w:t xml:space="preserve">Stazione appaltante: </w:t>
            </w:r>
            <w:r w:rsidR="003C02C5">
              <w:rPr>
                <w:rFonts w:ascii="Calibri" w:hAnsi="Calibri" w:cs="Calibri"/>
                <w:b/>
                <w:bCs/>
                <w:sz w:val="28"/>
                <w:szCs w:val="22"/>
              </w:rPr>
              <w:t>Provincia di Benevento</w:t>
            </w:r>
          </w:p>
        </w:tc>
      </w:tr>
      <w:tr w:rsidR="00086B84" w:rsidRPr="002958B4" w:rsidTr="00537E26">
        <w:trPr>
          <w:jc w:val="center"/>
        </w:trPr>
        <w:tc>
          <w:tcPr>
            <w:tcW w:w="10062" w:type="dxa"/>
            <w:tcBorders>
              <w:top w:val="nil"/>
            </w:tcBorders>
          </w:tcPr>
          <w:p w:rsidR="00086B84" w:rsidRPr="002958B4" w:rsidRDefault="003C02C5" w:rsidP="00537E26">
            <w:pPr>
              <w:jc w:val="center"/>
              <w:rPr>
                <w:rFonts w:ascii="Calibri" w:hAnsi="Calibri" w:cs="Calibri"/>
                <w:b/>
                <w:bCs/>
                <w:sz w:val="28"/>
                <w:szCs w:val="22"/>
              </w:rPr>
            </w:pPr>
            <w:r>
              <w:rPr>
                <w:rFonts w:ascii="Calibri" w:hAnsi="Calibri" w:cs="Calibri"/>
                <w:b/>
                <w:bCs/>
                <w:sz w:val="28"/>
                <w:szCs w:val="22"/>
              </w:rPr>
              <w:t>Intervento:</w:t>
            </w:r>
          </w:p>
          <w:p w:rsidR="003C02C5" w:rsidRPr="00382787" w:rsidRDefault="003C02C5" w:rsidP="003C02C5">
            <w:pPr>
              <w:pStyle w:val="Testonotaapidipagina"/>
              <w:widowControl w:val="0"/>
              <w:spacing w:before="60" w:after="60"/>
              <w:jc w:val="center"/>
              <w:rPr>
                <w:rFonts w:ascii="Calibri" w:hAnsi="Calibri" w:cs="Calibri"/>
                <w:b/>
                <w:sz w:val="32"/>
                <w:szCs w:val="32"/>
              </w:rPr>
            </w:pPr>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“Morcone” nel </w:t>
            </w:r>
          </w:p>
          <w:p w:rsidR="003C02C5" w:rsidRDefault="003C02C5" w:rsidP="003C02C5">
            <w:pPr>
              <w:pStyle w:val="Testonotaapidipagina"/>
              <w:widowControl w:val="0"/>
              <w:spacing w:before="60" w:after="60"/>
              <w:jc w:val="center"/>
              <w:rPr>
                <w:rFonts w:ascii="Calibri" w:hAnsi="Calibri" w:cs="Calibri"/>
                <w:b/>
                <w:sz w:val="32"/>
                <w:szCs w:val="32"/>
              </w:rPr>
            </w:pPr>
            <w:r>
              <w:rPr>
                <w:rFonts w:ascii="Calibri" w:hAnsi="Calibri" w:cs="Calibri"/>
                <w:b/>
                <w:sz w:val="32"/>
                <w:szCs w:val="32"/>
              </w:rPr>
              <w:t xml:space="preserve">Comune di Colle Sannita (BN) – Delibera CIPE 6/2014 </w:t>
            </w:r>
          </w:p>
          <w:p w:rsidR="00086B84" w:rsidRPr="002958B4" w:rsidRDefault="003C02C5" w:rsidP="003C02C5">
            <w:pPr>
              <w:jc w:val="center"/>
              <w:rPr>
                <w:rFonts w:ascii="Calibri" w:hAnsi="Calibri" w:cs="Calibri"/>
                <w:sz w:val="28"/>
                <w:szCs w:val="22"/>
              </w:rPr>
            </w:pPr>
            <w:r>
              <w:rPr>
                <w:rFonts w:ascii="Calibri" w:hAnsi="Calibri" w:cs="Calibri"/>
                <w:b/>
                <w:sz w:val="32"/>
                <w:szCs w:val="32"/>
              </w:rPr>
              <w:tab/>
              <w:t>Intervento n. 00612CAM062</w:t>
            </w:r>
            <w:r w:rsidRPr="00382787">
              <w:rPr>
                <w:rFonts w:ascii="Calibri" w:hAnsi="Calibri" w:cs="Calibri"/>
                <w:b/>
                <w:sz w:val="32"/>
                <w:szCs w:val="32"/>
              </w:rPr>
              <w:t xml:space="preserve"> </w:t>
            </w:r>
          </w:p>
        </w:tc>
      </w:tr>
    </w:tbl>
    <w:p w:rsidR="007E1E47" w:rsidRPr="002958B4" w:rsidRDefault="007E1E47" w:rsidP="007E1E47">
      <w:pPr>
        <w:rPr>
          <w:rFonts w:ascii="Calibri" w:hAnsi="Calibri" w:cs="Calibri"/>
          <w:sz w:val="22"/>
          <w:szCs w:val="22"/>
        </w:rPr>
      </w:pPr>
    </w:p>
    <w:tbl>
      <w:tblPr>
        <w:tblW w:w="9959" w:type="dxa"/>
        <w:jc w:val="center"/>
        <w:tblLayout w:type="fixed"/>
        <w:tblCellMar>
          <w:left w:w="70" w:type="dxa"/>
          <w:right w:w="70" w:type="dxa"/>
        </w:tblCellMar>
        <w:tblLook w:val="0000"/>
      </w:tblPr>
      <w:tblGrid>
        <w:gridCol w:w="1204"/>
        <w:gridCol w:w="306"/>
        <w:gridCol w:w="1336"/>
        <w:gridCol w:w="409"/>
        <w:gridCol w:w="1819"/>
        <w:gridCol w:w="563"/>
        <w:gridCol w:w="103"/>
        <w:gridCol w:w="1308"/>
        <w:gridCol w:w="513"/>
        <w:gridCol w:w="349"/>
        <w:gridCol w:w="2049"/>
      </w:tblGrid>
      <w:tr w:rsidR="007E1E47" w:rsidRPr="002958B4" w:rsidTr="00A54971">
        <w:trPr>
          <w:cantSplit/>
          <w:jc w:val="center"/>
        </w:trPr>
        <w:tc>
          <w:tcPr>
            <w:tcW w:w="1510" w:type="dxa"/>
            <w:gridSpan w:val="2"/>
          </w:tcPr>
          <w:p w:rsidR="007E1E47" w:rsidRPr="002958B4" w:rsidRDefault="007E1E47" w:rsidP="00884F41">
            <w:pPr>
              <w:pStyle w:val="Testonotaapidipagina"/>
              <w:spacing w:before="60" w:after="60"/>
              <w:rPr>
                <w:rFonts w:ascii="Calibri" w:hAnsi="Calibri" w:cs="Calibri"/>
                <w:sz w:val="22"/>
                <w:szCs w:val="22"/>
              </w:rPr>
            </w:pPr>
            <w:r w:rsidRPr="002958B4">
              <w:rPr>
                <w:rFonts w:ascii="Calibri" w:hAnsi="Calibri" w:cs="Calibri"/>
                <w:sz w:val="22"/>
                <w:szCs w:val="22"/>
              </w:rPr>
              <w:t>il sottoscritto</w:t>
            </w:r>
          </w:p>
        </w:tc>
        <w:tc>
          <w:tcPr>
            <w:tcW w:w="8449" w:type="dxa"/>
            <w:gridSpan w:val="9"/>
            <w:tcBorders>
              <w:bottom w:val="single" w:sz="4" w:space="0" w:color="auto"/>
            </w:tcBorders>
          </w:tcPr>
          <w:p w:rsidR="007E1E47" w:rsidRPr="002958B4" w:rsidRDefault="007E1E47" w:rsidP="00884F41">
            <w:pPr>
              <w:spacing w:before="60" w:after="60"/>
              <w:rPr>
                <w:rFonts w:ascii="Calibri" w:hAnsi="Calibri" w:cs="Calibri"/>
                <w:sz w:val="22"/>
                <w:szCs w:val="22"/>
              </w:rPr>
            </w:pPr>
          </w:p>
        </w:tc>
      </w:tr>
      <w:tr w:rsidR="00B26570" w:rsidRPr="002958B4" w:rsidTr="00A54971">
        <w:trPr>
          <w:cantSplit/>
          <w:jc w:val="center"/>
        </w:trPr>
        <w:tc>
          <w:tcPr>
            <w:tcW w:w="1510" w:type="dxa"/>
            <w:gridSpan w:val="2"/>
          </w:tcPr>
          <w:p w:rsidR="00B26570" w:rsidRPr="002958B4" w:rsidRDefault="00B26570" w:rsidP="00884F41">
            <w:pPr>
              <w:pStyle w:val="Testonotaapidipagina"/>
              <w:spacing w:before="60" w:after="60"/>
              <w:rPr>
                <w:rFonts w:ascii="Calibri" w:hAnsi="Calibri" w:cs="Calibri"/>
                <w:sz w:val="22"/>
                <w:szCs w:val="22"/>
              </w:rPr>
            </w:pPr>
            <w:r w:rsidRPr="002958B4">
              <w:rPr>
                <w:rFonts w:ascii="Calibri" w:hAnsi="Calibri" w:cs="Calibri"/>
                <w:sz w:val="22"/>
                <w:szCs w:val="22"/>
              </w:rPr>
              <w:t xml:space="preserve">nato a: </w:t>
            </w:r>
          </w:p>
        </w:tc>
        <w:tc>
          <w:tcPr>
            <w:tcW w:w="4230" w:type="dxa"/>
            <w:gridSpan w:val="5"/>
            <w:tcBorders>
              <w:bottom w:val="single" w:sz="4" w:space="0" w:color="auto"/>
            </w:tcBorders>
          </w:tcPr>
          <w:p w:rsidR="00B26570" w:rsidRPr="002958B4" w:rsidRDefault="00B26570" w:rsidP="00884F41">
            <w:pPr>
              <w:spacing w:before="60" w:after="60"/>
              <w:rPr>
                <w:rFonts w:ascii="Calibri" w:hAnsi="Calibri" w:cs="Calibri"/>
                <w:sz w:val="22"/>
                <w:szCs w:val="22"/>
              </w:rPr>
            </w:pPr>
          </w:p>
        </w:tc>
        <w:tc>
          <w:tcPr>
            <w:tcW w:w="2170" w:type="dxa"/>
            <w:gridSpan w:val="3"/>
          </w:tcPr>
          <w:p w:rsidR="00B26570" w:rsidRPr="002958B4" w:rsidRDefault="00B26570" w:rsidP="00884F41">
            <w:pPr>
              <w:spacing w:before="60" w:after="60"/>
              <w:rPr>
                <w:rFonts w:ascii="Calibri" w:hAnsi="Calibri" w:cs="Calibri"/>
                <w:sz w:val="22"/>
                <w:szCs w:val="22"/>
              </w:rPr>
            </w:pPr>
            <w:r w:rsidRPr="002958B4">
              <w:rPr>
                <w:rFonts w:ascii="Calibri" w:hAnsi="Calibri" w:cs="Calibri"/>
                <w:sz w:val="22"/>
                <w:szCs w:val="22"/>
              </w:rPr>
              <w:t>in data</w:t>
            </w:r>
          </w:p>
        </w:tc>
        <w:tc>
          <w:tcPr>
            <w:tcW w:w="2049" w:type="dxa"/>
            <w:tcBorders>
              <w:bottom w:val="single" w:sz="4" w:space="0" w:color="auto"/>
            </w:tcBorders>
          </w:tcPr>
          <w:p w:rsidR="00B26570" w:rsidRPr="002958B4" w:rsidRDefault="00B26570" w:rsidP="00884F41">
            <w:pPr>
              <w:spacing w:before="60" w:after="60"/>
              <w:rPr>
                <w:rFonts w:ascii="Calibri" w:hAnsi="Calibri" w:cs="Calibri"/>
                <w:sz w:val="22"/>
                <w:szCs w:val="22"/>
              </w:rPr>
            </w:pPr>
          </w:p>
        </w:tc>
      </w:tr>
      <w:tr w:rsidR="007E1E47" w:rsidRPr="002958B4" w:rsidTr="00A54971">
        <w:trPr>
          <w:cantSplit/>
          <w:jc w:val="center"/>
        </w:trPr>
        <w:tc>
          <w:tcPr>
            <w:tcW w:w="1204" w:type="dxa"/>
          </w:tcPr>
          <w:p w:rsidR="007E1E47" w:rsidRPr="002958B4" w:rsidRDefault="007E1E47" w:rsidP="00884F41">
            <w:pPr>
              <w:spacing w:before="60" w:after="60"/>
              <w:rPr>
                <w:rFonts w:ascii="Calibri" w:hAnsi="Calibri" w:cs="Calibri"/>
                <w:sz w:val="22"/>
                <w:szCs w:val="22"/>
              </w:rPr>
            </w:pPr>
            <w:r w:rsidRPr="002958B4">
              <w:rPr>
                <w:rFonts w:ascii="Calibri" w:hAnsi="Calibri" w:cs="Calibri"/>
                <w:sz w:val="22"/>
                <w:szCs w:val="22"/>
              </w:rPr>
              <w:t xml:space="preserve">in qualità di  </w:t>
            </w:r>
          </w:p>
        </w:tc>
        <w:tc>
          <w:tcPr>
            <w:tcW w:w="4536" w:type="dxa"/>
            <w:gridSpan w:val="6"/>
          </w:tcPr>
          <w:p w:rsidR="007E1E47" w:rsidRPr="002958B4" w:rsidRDefault="007E1E47" w:rsidP="00884F41">
            <w:pPr>
              <w:spacing w:before="60" w:after="60"/>
              <w:rPr>
                <w:rFonts w:ascii="Calibri" w:hAnsi="Calibri" w:cs="Calibri"/>
                <w:i/>
                <w:iCs/>
                <w:sz w:val="22"/>
                <w:szCs w:val="22"/>
              </w:rPr>
            </w:pPr>
            <w:r w:rsidRPr="002958B4">
              <w:rPr>
                <w:rFonts w:ascii="Calibri" w:hAnsi="Calibri" w:cs="Calibri"/>
                <w:i/>
                <w:iCs/>
                <w:sz w:val="18"/>
                <w:szCs w:val="22"/>
              </w:rPr>
              <w:t>(titolare, legale rappresentante, direttore tecnico, altro)</w:t>
            </w:r>
            <w:r w:rsidRPr="002958B4">
              <w:rPr>
                <w:rFonts w:ascii="Calibri" w:hAnsi="Calibri" w:cs="Calibri"/>
                <w:sz w:val="18"/>
                <w:szCs w:val="22"/>
                <w:vertAlign w:val="superscript"/>
              </w:rPr>
              <w:t xml:space="preserve"> </w:t>
            </w:r>
          </w:p>
        </w:tc>
        <w:tc>
          <w:tcPr>
            <w:tcW w:w="4219" w:type="dxa"/>
            <w:gridSpan w:val="4"/>
            <w:tcBorders>
              <w:bottom w:val="single" w:sz="4" w:space="0" w:color="auto"/>
            </w:tcBorders>
          </w:tcPr>
          <w:p w:rsidR="007E1E47" w:rsidRPr="002958B4" w:rsidRDefault="007E1E47" w:rsidP="00884F41">
            <w:pPr>
              <w:spacing w:before="60" w:after="60"/>
              <w:jc w:val="right"/>
              <w:rPr>
                <w:rFonts w:ascii="Calibri" w:hAnsi="Calibri" w:cs="Calibri"/>
                <w:sz w:val="22"/>
                <w:szCs w:val="22"/>
              </w:rPr>
            </w:pP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della ditta / impresa</w:t>
            </w:r>
            <w:r>
              <w:rPr>
                <w:rFonts w:ascii="Calibri" w:hAnsi="Calibri" w:cs="Calibri"/>
                <w:sz w:val="22"/>
                <w:szCs w:val="22"/>
              </w:rPr>
              <w:t xml:space="preserve"> / studio</w:t>
            </w:r>
            <w:r w:rsidRPr="002958B4">
              <w:rPr>
                <w:rFonts w:ascii="Calibri" w:hAnsi="Calibri" w:cs="Calibri"/>
                <w:sz w:val="22"/>
                <w:szCs w:val="22"/>
              </w:rPr>
              <w:t xml:space="preserve">: </w:t>
            </w:r>
          </w:p>
        </w:tc>
        <w:tc>
          <w:tcPr>
            <w:tcW w:w="7113" w:type="dxa"/>
            <w:gridSpan w:val="8"/>
            <w:tcBorders>
              <w:left w:val="nil"/>
              <w:bottom w:val="single" w:sz="4" w:space="0" w:color="auto"/>
              <w:right w:val="nil"/>
            </w:tcBorders>
          </w:tcPr>
          <w:p w:rsidR="00A54971" w:rsidRPr="002958B4" w:rsidRDefault="00A54971" w:rsidP="00540B53">
            <w:pPr>
              <w:spacing w:before="40" w:after="40"/>
              <w:rPr>
                <w:rFonts w:ascii="Calibri" w:hAnsi="Calibri" w:cs="Calibri"/>
                <w:sz w:val="22"/>
                <w:szCs w:val="22"/>
              </w:rPr>
            </w:pP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4176E5"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4176E5"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4176E5"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398"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4176E5"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cooptata</w:t>
            </w:r>
          </w:p>
        </w:tc>
        <w:tc>
          <w:tcPr>
            <w:tcW w:w="56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bookmarkStart w:id="2" w:name="_GoBack"/>
            <w:bookmarkEnd w:id="2"/>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2398"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r>
    </w:tbl>
    <w:p w:rsidR="007E1E47" w:rsidRPr="002958B4" w:rsidRDefault="007E1E47" w:rsidP="007E1E47">
      <w:pPr>
        <w:pStyle w:val="Titolo1"/>
        <w:spacing w:before="120" w:after="120"/>
        <w:jc w:val="center"/>
        <w:rPr>
          <w:rFonts w:ascii="Calibri" w:hAnsi="Calibri" w:cs="Calibri"/>
          <w:sz w:val="22"/>
          <w:szCs w:val="22"/>
        </w:rPr>
      </w:pPr>
      <w:r w:rsidRPr="002958B4">
        <w:rPr>
          <w:rFonts w:ascii="Calibri" w:hAnsi="Calibri" w:cs="Calibri"/>
          <w:sz w:val="22"/>
          <w:szCs w:val="22"/>
        </w:rPr>
        <w:t>DICHIARA</w:t>
      </w:r>
    </w:p>
    <w:p w:rsidR="00121F14" w:rsidRDefault="00121F14" w:rsidP="00121F14">
      <w:pPr>
        <w:ind w:left="284" w:hanging="284"/>
        <w:jc w:val="both"/>
        <w:rPr>
          <w:rFonts w:ascii="Calibri" w:hAnsi="Calibri" w:cs="Calibri"/>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ai sensi dell’articolo 38, comma 1, lettera b), del </w:t>
      </w:r>
      <w:r w:rsidRPr="00634D62">
        <w:rPr>
          <w:rFonts w:ascii="Calibri" w:hAnsi="Calibri" w:cs="Calibri"/>
          <w:sz w:val="22"/>
          <w:szCs w:val="22"/>
        </w:rPr>
        <w:t>decreto legislativo n. 163 del 2006</w:t>
      </w:r>
      <w:r w:rsidRPr="00634D62">
        <w:rPr>
          <w:rFonts w:ascii="Calibri" w:hAnsi="Calibri" w:cs="Calibri"/>
          <w:spacing w:val="-2"/>
          <w:sz w:val="22"/>
          <w:szCs w:val="22"/>
        </w:rPr>
        <w:t xml:space="preserve">, che nei propri confronti </w:t>
      </w:r>
      <w:r w:rsidRPr="009823A9">
        <w:rPr>
          <w:rFonts w:ascii="Calibri" w:hAnsi="Calibri" w:cs="Calibri"/>
          <w:spacing w:val="-2"/>
          <w:sz w:val="22"/>
          <w:szCs w:val="22"/>
        </w:rPr>
        <w:t>n</w:t>
      </w:r>
      <w:r w:rsidRPr="007B1BB0">
        <w:rPr>
          <w:rFonts w:ascii="Calibri" w:hAnsi="Calibri" w:cs="Calibri"/>
          <w:bCs/>
          <w:sz w:val="22"/>
          <w:szCs w:val="22"/>
        </w:rPr>
        <w:t xml:space="preserve">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xml:space="preserve">; </w:t>
      </w:r>
    </w:p>
    <w:p w:rsidR="00121F14" w:rsidRPr="009823A9" w:rsidRDefault="00121F14" w:rsidP="00121F14">
      <w:pPr>
        <w:ind w:left="284"/>
        <w:jc w:val="both"/>
        <w:rPr>
          <w:rFonts w:ascii="Calibri" w:hAnsi="Calibri" w:cs="Calibri"/>
          <w:b/>
          <w:i/>
          <w:color w:val="FF0000"/>
          <w:sz w:val="22"/>
          <w:szCs w:val="22"/>
        </w:rPr>
      </w:pPr>
      <w:r w:rsidRPr="009823A9">
        <w:rPr>
          <w:rFonts w:ascii="Calibri" w:hAnsi="Calibri" w:cs="Calibri"/>
          <w:b/>
          <w:i/>
          <w:color w:val="FF0000"/>
          <w:sz w:val="22"/>
          <w:szCs w:val="22"/>
        </w:rPr>
        <w:t>(se del caso, aggiungere)</w:t>
      </w:r>
      <w:r>
        <w:rPr>
          <w:rFonts w:ascii="Calibri" w:hAnsi="Calibri" w:cs="Calibri"/>
          <w:b/>
          <w:i/>
          <w:color w:val="FF0000"/>
          <w:sz w:val="22"/>
          <w:szCs w:val="22"/>
        </w:rPr>
        <w:t xml:space="preserve"> </w:t>
      </w:r>
      <w:r w:rsidRPr="009E7AE7">
        <w:rPr>
          <w:rFonts w:ascii="Calibri" w:hAnsi="Calibri" w:cs="Calibri"/>
          <w:sz w:val="22"/>
          <w:szCs w:val="22"/>
          <w:vertAlign w:val="superscript"/>
        </w:rPr>
        <w:t>(</w:t>
      </w:r>
      <w:r w:rsidRPr="009E7AE7">
        <w:rPr>
          <w:rStyle w:val="Rimandonotadichiusura"/>
          <w:rFonts w:ascii="Calibri" w:hAnsi="Calibri" w:cs="Calibri"/>
          <w:sz w:val="22"/>
          <w:szCs w:val="22"/>
        </w:rPr>
        <w:endnoteReference w:id="4"/>
      </w:r>
      <w:r w:rsidRPr="009E7AE7">
        <w:rPr>
          <w:rFonts w:ascii="Calibri" w:hAnsi="Calibri" w:cs="Calibri"/>
          <w:sz w:val="22"/>
          <w:szCs w:val="22"/>
          <w:vertAlign w:val="superscript"/>
        </w:rPr>
        <w:t>)</w:t>
      </w:r>
    </w:p>
    <w:p w:rsidR="00121F14" w:rsidRPr="007B1BB0" w:rsidRDefault="00121F14" w:rsidP="00121F14">
      <w:pPr>
        <w:ind w:left="284"/>
        <w:jc w:val="both"/>
        <w:rPr>
          <w:rFonts w:ascii="Calibri" w:hAnsi="Calibri" w:cs="Calibri"/>
          <w:bCs/>
          <w:sz w:val="22"/>
          <w:szCs w:val="22"/>
        </w:rPr>
      </w:pPr>
      <w:r>
        <w:rPr>
          <w:rFonts w:ascii="Calibri" w:hAnsi="Calibri" w:cs="Calibri"/>
          <w:bCs/>
          <w:sz w:val="22"/>
          <w:szCs w:val="22"/>
        </w:rPr>
        <w:t xml:space="preserve">dichiara altresì che le misure ostative applicate con  </w:t>
      </w:r>
      <w:r>
        <w:rPr>
          <w:rFonts w:ascii="Calibri" w:hAnsi="Calibri" w:cs="Calibri"/>
          <w:bCs/>
          <w:sz w:val="22"/>
          <w:szCs w:val="22"/>
        </w:rPr>
        <w:tab/>
        <w:t xml:space="preserve">_______________________________________ del _________________________________________ sono divenute inefficaci in seguito alla riabilitazione di cui all’articolo 70 del </w:t>
      </w:r>
      <w:r w:rsidRPr="00E00D7B">
        <w:rPr>
          <w:rFonts w:ascii="Calibri" w:hAnsi="Calibri" w:cs="Calibri"/>
          <w:sz w:val="22"/>
          <w:szCs w:val="22"/>
        </w:rPr>
        <w:t>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ottenuta dalla Corte d’Appello di __________, con provvedimento n. _______ in data ________________;</w:t>
      </w:r>
    </w:p>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t>2)</w:t>
      </w:r>
      <w:r w:rsidRPr="00634D62">
        <w:rPr>
          <w:rFonts w:ascii="Calibri" w:hAnsi="Calibri" w:cs="Calibri"/>
          <w:sz w:val="22"/>
          <w:szCs w:val="22"/>
        </w:rPr>
        <w:tab/>
        <w:t xml:space="preserve">ai sensi dell’articolo </w:t>
      </w:r>
      <w:r w:rsidRPr="00634D62">
        <w:rPr>
          <w:rFonts w:ascii="Calibri" w:hAnsi="Calibri" w:cs="Calibri"/>
          <w:spacing w:val="-2"/>
          <w:sz w:val="22"/>
          <w:szCs w:val="22"/>
        </w:rPr>
        <w:t xml:space="preserve">38, comma 1, lettera c), e comma 2, primo periodo, del </w:t>
      </w:r>
      <w:r w:rsidRPr="00634D62">
        <w:rPr>
          <w:rFonts w:ascii="Calibri" w:hAnsi="Calibri" w:cs="Calibri"/>
          <w:sz w:val="22"/>
          <w:szCs w:val="22"/>
        </w:rPr>
        <w:t xml:space="preserve">decreto legislativo n. 163 del 2006, che nei propri confronti: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5"/>
      </w:r>
      <w:r w:rsidRPr="00634D62">
        <w:rPr>
          <w:rFonts w:ascii="Calibri" w:hAnsi="Calibri" w:cs="Calibri"/>
          <w:bCs/>
          <w:sz w:val="22"/>
          <w:szCs w:val="22"/>
          <w:vertAlign w:val="superscript"/>
        </w:rPr>
        <w:t xml:space="preserv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6"/>
      </w:r>
      <w:r w:rsidRPr="00634D62">
        <w:rPr>
          <w:rFonts w:ascii="Calibri" w:hAnsi="Calibri" w:cs="Calibri"/>
          <w:sz w:val="22"/>
          <w:szCs w:val="22"/>
          <w:vertAlign w:val="superscript"/>
        </w:rPr>
        <w:t>)</w:t>
      </w:r>
    </w:p>
    <w:tbl>
      <w:tblPr>
        <w:tblW w:w="10064" w:type="dxa"/>
        <w:tblInd w:w="250" w:type="dxa"/>
        <w:tblLayout w:type="fixed"/>
        <w:tblLook w:val="01E0"/>
      </w:tblPr>
      <w:tblGrid>
        <w:gridCol w:w="709"/>
        <w:gridCol w:w="516"/>
        <w:gridCol w:w="8839"/>
      </w:tblGrid>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2.a)</w:t>
            </w:r>
          </w:p>
        </w:tc>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definitiva di condanna passata in giudicato;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risultanti dal Casellario giudiziario: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non risultanti dal Casellario giudiziario in quanto è stato ottenuto il beneficio della non menzione: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lastRenderedPageBreak/>
              <w:t>2.b)</w:t>
            </w:r>
          </w:p>
        </w:tc>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stato emesso decreto penale di condanna divenuto irrevocabile;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stati emessi i seguenti decreti penali di condanna divenuti irrevocabili: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2.c)</w:t>
            </w:r>
          </w:p>
        </w:tc>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di applicazione della pena su richiesta ai sensi dell’articolo 444 del codice di procedura penale;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sono state pronunciate le seguenti sentenze di applicazione della pena su richiesta ai sensi dell’articolo 444 del codice di procedura penale:</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2.d)</w:t>
            </w:r>
          </w:p>
        </w:tc>
        <w:tc>
          <w:tcPr>
            <w:tcW w:w="9355"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ai sensi dell’articolo 38, comma 2,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t>3)</w:t>
      </w:r>
      <w:r w:rsidRPr="00634D62">
        <w:rPr>
          <w:rFonts w:ascii="Calibri" w:hAnsi="Calibri" w:cs="Calibri"/>
          <w:sz w:val="22"/>
          <w:szCs w:val="22"/>
        </w:rPr>
        <w:tab/>
        <w:t xml:space="preserve">ai sensi dell’articolo </w:t>
      </w:r>
      <w:r w:rsidRPr="00634D62">
        <w:rPr>
          <w:rFonts w:ascii="Calibri" w:hAnsi="Calibri" w:cs="Calibri"/>
          <w:spacing w:val="-2"/>
          <w:sz w:val="22"/>
          <w:szCs w:val="22"/>
        </w:rPr>
        <w:t xml:space="preserve">38, comma 1, lettera m-ter), del </w:t>
      </w:r>
      <w:r w:rsidRPr="00634D62">
        <w:rPr>
          <w:rFonts w:ascii="Calibri" w:hAnsi="Calibri" w:cs="Calibri"/>
          <w:sz w:val="22"/>
          <w:szCs w:val="22"/>
        </w:rPr>
        <w:t xml:space="preserve">decreto legislativo n. 163 del 2006, 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 xml:space="preserve">: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7"/>
      </w:r>
      <w:r w:rsidRPr="00634D62">
        <w:rPr>
          <w:rFonts w:ascii="Calibri" w:hAnsi="Calibri" w:cs="Calibri"/>
          <w:bCs/>
          <w:sz w:val="22"/>
          <w:szCs w:val="22"/>
          <w:vertAlign w:val="superscript"/>
        </w:rPr>
        <w:t xml:space="preserve">) </w:t>
      </w:r>
    </w:p>
    <w:tbl>
      <w:tblPr>
        <w:tblW w:w="9588" w:type="dxa"/>
        <w:tblInd w:w="392" w:type="dxa"/>
        <w:tblLayout w:type="fixed"/>
        <w:tblLook w:val="01E0"/>
      </w:tblPr>
      <w:tblGrid>
        <w:gridCol w:w="516"/>
        <w:gridCol w:w="567"/>
        <w:gridCol w:w="8505"/>
      </w:tblGrid>
      <w:tr w:rsidR="00121F14" w:rsidRPr="00634D62" w:rsidTr="00121F14">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di non essere stato vittima di alcuno dei predetti reati</w:t>
            </w:r>
            <w:r w:rsidRPr="00634D62">
              <w:rPr>
                <w:rFonts w:ascii="Calibri" w:eastAsia="MS Mincho" w:hAnsi="Calibri" w:cs="Calibri"/>
                <w:sz w:val="22"/>
                <w:szCs w:val="22"/>
              </w:rPr>
              <w:t>;</w:t>
            </w:r>
          </w:p>
        </w:tc>
      </w:tr>
      <w:tr w:rsidR="00121F14" w:rsidRPr="00634D62" w:rsidTr="00121F14">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8"/>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176E5"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di aver denunciato i fatti all’autorità giudiziaria;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176E5"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 xml:space="preserve">di </w:t>
            </w:r>
            <w:r w:rsidRPr="00634D62">
              <w:rPr>
                <w:rFonts w:ascii="Calibri" w:hAnsi="Calibri" w:cs="Calibri"/>
                <w:b/>
                <w:bCs/>
                <w:sz w:val="22"/>
                <w:szCs w:val="22"/>
                <w:u w:val="single"/>
              </w:rPr>
              <w:t>non</w:t>
            </w:r>
            <w:r w:rsidRPr="00634D62">
              <w:rPr>
                <w:rFonts w:ascii="Calibri" w:hAnsi="Calibri" w:cs="Calibri"/>
                <w:sz w:val="22"/>
                <w:szCs w:val="22"/>
              </w:rPr>
              <w:t xml:space="preserve"> aver denunciato i fatti all’autorità giudiziaria ma per tali fatti non vi è stata richiesta 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w:t>
            </w:r>
          </w:p>
        </w:tc>
      </w:tr>
      <w:tr w:rsidR="00121F14" w:rsidRPr="00634D62" w:rsidTr="00121F14">
        <w:tc>
          <w:tcPr>
            <w:tcW w:w="516" w:type="dxa"/>
            <w:tcMar>
              <w:left w:w="57" w:type="dxa"/>
              <w:right w:w="57" w:type="dxa"/>
            </w:tcMar>
          </w:tcPr>
          <w:p w:rsidR="00121F14" w:rsidRPr="00634D62" w:rsidRDefault="004176E5"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di </w:t>
            </w:r>
            <w:r w:rsidRPr="00634D62">
              <w:rPr>
                <w:rFonts w:ascii="Calibri" w:eastAsia="MS Mincho" w:hAnsi="Calibri" w:cs="Calibri"/>
                <w:b/>
                <w:bCs/>
                <w:sz w:val="22"/>
                <w:szCs w:val="22"/>
                <w:u w:val="single"/>
              </w:rPr>
              <w:t>non</w:t>
            </w:r>
            <w:r w:rsidRPr="00634D62">
              <w:rPr>
                <w:rFonts w:ascii="Calibri" w:eastAsia="MS Mincho" w:hAnsi="Calibri" w:cs="Calibri"/>
                <w:sz w:val="22"/>
                <w:szCs w:val="22"/>
              </w:rPr>
              <w:t xml:space="preserve"> aver denunciato i fatti all’autorità giudiziaria, e che dalla richiesta </w:t>
            </w:r>
            <w:r w:rsidRPr="00634D62">
              <w:rPr>
                <w:rFonts w:ascii="Calibri" w:hAnsi="Calibri" w:cs="Calibri"/>
                <w:sz w:val="22"/>
                <w:szCs w:val="22"/>
              </w:rPr>
              <w:t xml:space="preserve">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 xml:space="preserve">, emergono i seguenti indizi: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9"/>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 xml:space="preserve">e nella richiesta di rinvio a giudizio: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10"/>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176E5"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4176E5"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r>
            <w:r w:rsidRPr="00634D62">
              <w:rPr>
                <w:rFonts w:ascii="Calibri" w:hAnsi="Calibri" w:cs="Calibri"/>
                <w:b/>
                <w:bCs/>
                <w:sz w:val="22"/>
                <w:szCs w:val="22"/>
                <w:u w:val="single"/>
              </w:rPr>
              <w:t>non</w:t>
            </w:r>
            <w:r w:rsidRPr="00634D62">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313005">
        <w:rPr>
          <w:rFonts w:ascii="Calibri" w:hAnsi="Calibri" w:cs="Calibri"/>
          <w:sz w:val="22"/>
          <w:szCs w:val="22"/>
        </w:rPr>
        <w:t xml:space="preserve"> del disciplinare di gara.</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Ai sensi degli articoli 75 e 76 del d.P.R.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d.P.R.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11"/>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661"/>
      </w:tblGrid>
      <w:tr w:rsidR="00121F14" w:rsidRPr="002958B4">
        <w:trPr>
          <w:cantSplit/>
          <w:jc w:val="center"/>
        </w:trPr>
        <w:tc>
          <w:tcPr>
            <w:tcW w:w="2682" w:type="dxa"/>
          </w:tcPr>
          <w:p w:rsidR="00121F14" w:rsidRPr="002958B4" w:rsidRDefault="00121F14" w:rsidP="00011E8E">
            <w:pPr>
              <w:jc w:val="center"/>
              <w:rPr>
                <w:rFonts w:ascii="Calibri" w:hAnsi="Calibri" w:cs="Calibri"/>
                <w:sz w:val="22"/>
                <w:szCs w:val="22"/>
              </w:rPr>
            </w:pPr>
            <w:r w:rsidRPr="002958B4">
              <w:rPr>
                <w:rFonts w:ascii="Calibri" w:hAnsi="Calibri" w:cs="Calibri"/>
                <w:sz w:val="22"/>
                <w:szCs w:val="22"/>
              </w:rPr>
              <w:t>(firma del dichiarante)</w:t>
            </w:r>
          </w:p>
        </w:tc>
        <w:tc>
          <w:tcPr>
            <w:tcW w:w="4661" w:type="dxa"/>
            <w:tcBorders>
              <w:bottom w:val="single" w:sz="4" w:space="0" w:color="auto"/>
            </w:tcBorders>
          </w:tcPr>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tc>
      </w:tr>
    </w:tbl>
    <w:p w:rsidR="007E1E47" w:rsidRPr="002958B4" w:rsidRDefault="007E1E47" w:rsidP="007E1E47">
      <w:pPr>
        <w:jc w:val="center"/>
        <w:rPr>
          <w:rFonts w:ascii="Calibri" w:hAnsi="Calibri" w:cs="Calibri"/>
          <w:sz w:val="22"/>
          <w:szCs w:val="22"/>
        </w:rPr>
      </w:pPr>
    </w:p>
    <w:p w:rsidR="007E1E47" w:rsidRPr="002958B4" w:rsidRDefault="007E1E47" w:rsidP="007E1E47">
      <w:pPr>
        <w:jc w:val="center"/>
        <w:rPr>
          <w:rFonts w:ascii="Calibri" w:hAnsi="Calibri" w:cs="Calibri"/>
          <w:sz w:val="22"/>
          <w:szCs w:val="22"/>
        </w:rPr>
      </w:pPr>
    </w:p>
    <w:p w:rsidR="00117C59" w:rsidRPr="002958B4" w:rsidRDefault="00117C59"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3C02C5" w:rsidRDefault="003C02C5">
      <w:pPr>
        <w:rPr>
          <w:rFonts w:ascii="Calibri" w:hAnsi="Calibri" w:cs="Calibri"/>
          <w:sz w:val="22"/>
          <w:szCs w:val="22"/>
        </w:rPr>
      </w:pPr>
      <w:r>
        <w:rPr>
          <w:rFonts w:ascii="Calibri" w:hAnsi="Calibri" w:cs="Calibri"/>
          <w:sz w:val="22"/>
          <w:szCs w:val="22"/>
        </w:rPr>
        <w:br w:type="page"/>
      </w:r>
    </w:p>
    <w:p w:rsidR="00BE2F11" w:rsidRPr="002958B4" w:rsidRDefault="00BE2F11" w:rsidP="00346D23">
      <w:pPr>
        <w:ind w:left="426" w:hanging="426"/>
        <w:jc w:val="center"/>
        <w:rPr>
          <w:rFonts w:ascii="Calibri" w:hAnsi="Calibri" w:cs="Calibri"/>
          <w:sz w:val="22"/>
          <w:szCs w:val="22"/>
        </w:rPr>
      </w:pPr>
    </w:p>
    <w:sectPr w:rsidR="00BE2F11" w:rsidRPr="002958B4" w:rsidSect="008151CC">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88" w:rsidRDefault="00570C88">
      <w:r>
        <w:separator/>
      </w:r>
    </w:p>
  </w:endnote>
  <w:endnote w:type="continuationSeparator" w:id="0">
    <w:p w:rsidR="00570C88" w:rsidRDefault="00570C88">
      <w:r>
        <w:continuationSeparator/>
      </w:r>
    </w:p>
  </w:endnote>
  <w:endnote w:id="1">
    <w:p w:rsidR="00121F14" w:rsidRPr="00011E8E" w:rsidRDefault="00121F14"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presente dichiarazione non può essere sottoscritta dai soggetti a carico dei quali siano stati emessi provvedimenti sanzionatori penali accompagnati dal beneficio della non menzione, la cui esistenza, al pari di quella degli altri provvedimenti penali, deve essere dichiarata (articolo 38, comma 2, d.lgs. n. 163 del 2006).</w:t>
      </w:r>
    </w:p>
  </w:endnote>
  <w:endnote w:id="2">
    <w:p w:rsidR="00011E8E" w:rsidRPr="00011E8E" w:rsidRDefault="00011E8E"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 w:id="3">
    <w:p w:rsidR="00121F14" w:rsidRPr="001A1DA9" w:rsidRDefault="00121F14" w:rsidP="00CD072D">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 xml:space="preserve"> </w:t>
      </w:r>
      <w:r w:rsidRPr="001A1DA9">
        <w:rPr>
          <w:rFonts w:ascii="Calibri" w:hAnsi="Calibri"/>
          <w:i/>
          <w:sz w:val="22"/>
        </w:rPr>
        <w:tab/>
      </w:r>
      <w:r w:rsidRPr="001A1DA9">
        <w:rPr>
          <w:rFonts w:ascii="Calibri" w:hAnsi="Calibri"/>
          <w:i/>
          <w:iCs/>
          <w:sz w:val="22"/>
        </w:rPr>
        <w:t>La presente dichiarazione deve essere sottoscritta anche  in caso presenza di provvedimenti per i quali si sia beneficiato della non menzione, la cui esistenza, al pari di quella degli altri provvedimenti, deve essere dichiarata (articolo 38, comma 2, d.lgs. n. 163 del 2006).</w:t>
      </w:r>
    </w:p>
  </w:endnote>
  <w:endnote w:id="4">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Aggiungere solo se le misure ostative dovessero ancora risultare in pendenza dell’annotazione del provvedimento di riabilitazione.</w:t>
      </w:r>
    </w:p>
  </w:endnote>
  <w:endnote w:id="5">
    <w:p w:rsidR="00121F14" w:rsidRPr="001A1DA9" w:rsidRDefault="00121F14" w:rsidP="00121F14">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 xml:space="preserve"> </w:t>
      </w:r>
      <w:r w:rsidRPr="001A1DA9">
        <w:rPr>
          <w:rFonts w:ascii="Calibri" w:hAnsi="Calibri"/>
          <w:i/>
          <w:sz w:val="22"/>
        </w:rPr>
        <w:tab/>
        <w:t>Adattare la dichiarazione alle condizioni specifiche del singolo soggetto dichiarante.</w:t>
      </w:r>
    </w:p>
  </w:endnote>
  <w:endnote w:id="6">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i/>
          <w:iCs/>
          <w:sz w:val="22"/>
        </w:rPr>
        <w:endnoteRef/>
      </w:r>
      <w:r w:rsidRPr="001A1DA9">
        <w:rPr>
          <w:rStyle w:val="Rimandonotadichiusura"/>
          <w:rFonts w:ascii="Calibri" w:hAnsi="Calibri"/>
          <w:sz w:val="22"/>
        </w:rPr>
        <w:t xml:space="preserve"> </w:t>
      </w:r>
      <w:r w:rsidRPr="001A1DA9">
        <w:rPr>
          <w:rStyle w:val="Rimandonotadichiusura"/>
          <w:rFonts w:ascii="Calibri" w:hAnsi="Calibri"/>
          <w:sz w:val="22"/>
        </w:rPr>
        <w:tab/>
      </w:r>
      <w:r w:rsidRPr="001A1DA9">
        <w:rPr>
          <w:rStyle w:val="Rimandonotadichiusura"/>
          <w:rFonts w:ascii="Calibri" w:hAnsi="Calibri"/>
          <w:i/>
          <w:sz w:val="22"/>
          <w:vertAlign w:val="baseline"/>
        </w:rPr>
        <w:t>Ai fini della dichiarazione (e</w:t>
      </w:r>
      <w:r w:rsidRPr="001A1DA9">
        <w:rPr>
          <w:rFonts w:ascii="Calibri" w:hAnsi="Calibri"/>
          <w:i/>
          <w:sz w:val="22"/>
        </w:rPr>
        <w:t xml:space="preserve"> per </w:t>
      </w:r>
      <w:r w:rsidRPr="001A1DA9">
        <w:rPr>
          <w:rStyle w:val="Rimandonotadichiusura"/>
          <w:rFonts w:ascii="Calibri" w:hAnsi="Calibri"/>
          <w:i/>
          <w:sz w:val="22"/>
          <w:vertAlign w:val="baseline"/>
        </w:rPr>
        <w:t xml:space="preserve">non incorrere nell’esclusione per falsa dichiarazione) si devono </w:t>
      </w:r>
      <w:r w:rsidRPr="001A1DA9">
        <w:rPr>
          <w:rFonts w:ascii="Calibri" w:hAnsi="Calibri"/>
          <w:i/>
          <w:sz w:val="22"/>
        </w:rPr>
        <w:t>dichiarare</w:t>
      </w:r>
      <w:r w:rsidRPr="001A1DA9">
        <w:rPr>
          <w:rStyle w:val="Rimandonotadichiusura"/>
          <w:rFonts w:ascii="Calibri" w:hAnsi="Calibri"/>
          <w:i/>
          <w:sz w:val="22"/>
          <w:vertAlign w:val="baseline"/>
        </w:rPr>
        <w:t xml:space="preserve"> tutte le sentenze e tutti i decreti penali di condanna passati in giudicato nonché le sentenze di applicazione della pena su richiesta  ai sensi dell’art. 444 del </w:t>
      </w:r>
      <w:r w:rsidRPr="001A1DA9">
        <w:rPr>
          <w:rFonts w:ascii="Calibri" w:hAnsi="Calibri"/>
          <w:i/>
          <w:sz w:val="22"/>
        </w:rPr>
        <w:t>c.p.p.</w:t>
      </w:r>
      <w:r w:rsidRPr="001A1DA9">
        <w:rPr>
          <w:rStyle w:val="Rimandonotadichiusura"/>
          <w:rFonts w:ascii="Calibri" w:hAnsi="Calibri"/>
          <w:i/>
          <w:sz w:val="22"/>
          <w:vertAlign w:val="baseline"/>
        </w:rPr>
        <w:t xml:space="preserve"> (“patteggiamenti”), </w:t>
      </w:r>
      <w:r w:rsidRPr="001A1DA9">
        <w:rPr>
          <w:rFonts w:ascii="Calibri" w:hAnsi="Calibri"/>
          <w:i/>
          <w:sz w:val="22"/>
        </w:rPr>
        <w:t>compresi i</w:t>
      </w:r>
      <w:r w:rsidRPr="001A1DA9">
        <w:rPr>
          <w:rStyle w:val="Rimandonotadichiusura"/>
          <w:rFonts w:ascii="Calibri" w:hAnsi="Calibri"/>
          <w:i/>
          <w:sz w:val="22"/>
          <w:vertAlign w:val="baseline"/>
        </w:rPr>
        <w:t xml:space="preserve"> casi in cui siano stati concessi i benefici della “sospensione della pena” e/o della “non menzione” ai sensi dell’art. 175 </w:t>
      </w:r>
      <w:r w:rsidRPr="001A1DA9">
        <w:rPr>
          <w:rFonts w:ascii="Calibri" w:hAnsi="Calibri"/>
          <w:i/>
          <w:sz w:val="22"/>
        </w:rPr>
        <w:t>c.p.; quin</w:t>
      </w:r>
      <w:r w:rsidRPr="001A1DA9">
        <w:rPr>
          <w:rStyle w:val="Rimandonotadichiusura"/>
          <w:rFonts w:ascii="Calibri" w:hAnsi="Calibri"/>
          <w:i/>
          <w:sz w:val="22"/>
          <w:vertAlign w:val="baseline"/>
        </w:rPr>
        <w:t>di non solo le condanne che a giudizio del concorrente poss</w:t>
      </w:r>
      <w:r w:rsidRPr="001A1DA9">
        <w:rPr>
          <w:rFonts w:ascii="Calibri" w:hAnsi="Calibri"/>
          <w:i/>
          <w:sz w:val="22"/>
        </w:rPr>
        <w:t>o</w:t>
      </w:r>
      <w:r w:rsidRPr="001A1DA9">
        <w:rPr>
          <w:rStyle w:val="Rimandonotadichiusura"/>
          <w:rFonts w:ascii="Calibri" w:hAnsi="Calibri"/>
          <w:i/>
          <w:sz w:val="22"/>
          <w:vertAlign w:val="baseline"/>
        </w:rPr>
        <w:t>no considerarsi “reati gravi che incidono sulla moralità professionale”, perché tale valutazione spetta esclusivamente alla stazione appaltante</w:t>
      </w:r>
      <w:r w:rsidRPr="001A1DA9">
        <w:rPr>
          <w:rFonts w:ascii="Calibri" w:hAnsi="Calibri"/>
          <w:i/>
          <w:sz w:val="22"/>
        </w:rPr>
        <w:t xml:space="preserve">, </w:t>
      </w:r>
      <w:r w:rsidRPr="001A1DA9">
        <w:rPr>
          <w:rStyle w:val="Rimandonotadichiusura"/>
          <w:rFonts w:ascii="Calibri" w:hAnsi="Calibri"/>
          <w:i/>
          <w:sz w:val="22"/>
          <w:vertAlign w:val="baseline"/>
        </w:rPr>
        <w:t>t</w:t>
      </w:r>
      <w:r w:rsidRPr="001A1DA9">
        <w:rPr>
          <w:rFonts w:ascii="Calibri" w:hAnsi="Calibri"/>
          <w:i/>
          <w:sz w:val="22"/>
        </w:rPr>
        <w:t xml:space="preserve">itolare </w:t>
      </w:r>
      <w:r w:rsidRPr="001A1DA9">
        <w:rPr>
          <w:rStyle w:val="Rimandonotadichiusura"/>
          <w:rFonts w:ascii="Calibri" w:hAnsi="Calibri"/>
          <w:i/>
          <w:sz w:val="22"/>
          <w:vertAlign w:val="baseline"/>
        </w:rPr>
        <w:t xml:space="preserve"> del</w:t>
      </w:r>
      <w:r w:rsidRPr="001A1DA9">
        <w:rPr>
          <w:rFonts w:ascii="Calibri" w:hAnsi="Calibri"/>
          <w:i/>
          <w:sz w:val="22"/>
        </w:rPr>
        <w:t xml:space="preserve"> proprio appr</w:t>
      </w:r>
      <w:r w:rsidRPr="001A1DA9">
        <w:rPr>
          <w:rStyle w:val="Rimandonotadichiusura"/>
          <w:rFonts w:ascii="Calibri" w:hAnsi="Calibri"/>
          <w:i/>
          <w:sz w:val="22"/>
          <w:vertAlign w:val="baseline"/>
        </w:rPr>
        <w:t>ezzamento circa</w:t>
      </w:r>
      <w:r w:rsidRPr="001A1DA9">
        <w:rPr>
          <w:rFonts w:ascii="Calibri" w:hAnsi="Calibri"/>
          <w:i/>
          <w:sz w:val="22"/>
        </w:rPr>
        <w:t xml:space="preserve"> </w:t>
      </w:r>
      <w:r w:rsidRPr="001A1DA9">
        <w:rPr>
          <w:rStyle w:val="Rimandonotadichiusura"/>
          <w:rFonts w:ascii="Calibri" w:hAnsi="Calibri"/>
          <w:i/>
          <w:sz w:val="22"/>
          <w:vertAlign w:val="baseline"/>
        </w:rPr>
        <w:t>l’attinenza dei reati stessi con la sfera della “moralità professionale”. Si fa presente</w:t>
      </w:r>
      <w:r w:rsidRPr="001A1DA9">
        <w:rPr>
          <w:rFonts w:ascii="Calibri" w:hAnsi="Calibri"/>
          <w:i/>
          <w:sz w:val="22"/>
        </w:rPr>
        <w:t xml:space="preserve"> anche </w:t>
      </w:r>
      <w:r w:rsidRPr="001A1DA9">
        <w:rPr>
          <w:rStyle w:val="Rimandonotadichiusura"/>
          <w:rFonts w:ascii="Calibri" w:hAnsi="Calibri"/>
          <w:i/>
          <w:sz w:val="22"/>
          <w:vertAlign w:val="baseline"/>
        </w:rPr>
        <w:t>che</w:t>
      </w:r>
      <w:r w:rsidRPr="001A1DA9">
        <w:rPr>
          <w:rFonts w:ascii="Calibri" w:hAnsi="Calibri"/>
          <w:i/>
          <w:sz w:val="22"/>
        </w:rPr>
        <w:t xml:space="preserve"> </w:t>
      </w:r>
      <w:r w:rsidRPr="001A1DA9">
        <w:rPr>
          <w:rStyle w:val="Rimandonotadichiusura"/>
          <w:rFonts w:ascii="Calibri" w:hAnsi="Calibri"/>
          <w:i/>
          <w:sz w:val="22"/>
          <w:vertAlign w:val="baseline"/>
        </w:rPr>
        <w:t xml:space="preserve">nel certificato del Casellario </w:t>
      </w:r>
      <w:r w:rsidRPr="001A1DA9">
        <w:rPr>
          <w:rFonts w:ascii="Calibri" w:hAnsi="Calibri"/>
          <w:i/>
          <w:sz w:val="22"/>
        </w:rPr>
        <w:t>g</w:t>
      </w:r>
      <w:r w:rsidRPr="001A1DA9">
        <w:rPr>
          <w:rStyle w:val="Rimandonotadichiusura"/>
          <w:rFonts w:ascii="Calibri" w:hAnsi="Calibri"/>
          <w:i/>
          <w:sz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1A1DA9">
        <w:rPr>
          <w:rFonts w:ascii="Calibri" w:hAnsi="Calibri"/>
          <w:i/>
          <w:sz w:val="22"/>
        </w:rPr>
        <w:t xml:space="preserve"> </w:t>
      </w:r>
      <w:r w:rsidRPr="001A1DA9">
        <w:rPr>
          <w:rStyle w:val="Rimandonotadichiusura"/>
          <w:rFonts w:ascii="Calibri" w:hAnsi="Calibri"/>
          <w:i/>
          <w:sz w:val="22"/>
          <w:vertAlign w:val="baseline"/>
        </w:rPr>
        <w:t xml:space="preserve">pertanto la produzione in sede di offerta del certificato del Casellario giudiziale, stante </w:t>
      </w:r>
      <w:r w:rsidRPr="001A1DA9">
        <w:rPr>
          <w:rFonts w:ascii="Calibri" w:hAnsi="Calibri"/>
          <w:i/>
          <w:sz w:val="22"/>
        </w:rPr>
        <w:t xml:space="preserve">detta </w:t>
      </w:r>
      <w:r w:rsidRPr="001A1DA9">
        <w:rPr>
          <w:rStyle w:val="Rimandonotadichiusura"/>
          <w:rFonts w:ascii="Calibri" w:hAnsi="Calibri"/>
          <w:i/>
          <w:sz w:val="22"/>
          <w:vertAlign w:val="baseline"/>
        </w:rPr>
        <w:t xml:space="preserve">intrinseca incompletezza non </w:t>
      </w:r>
      <w:r w:rsidRPr="001A1DA9">
        <w:rPr>
          <w:rFonts w:ascii="Calibri" w:hAnsi="Calibri"/>
          <w:i/>
          <w:sz w:val="22"/>
        </w:rPr>
        <w:t xml:space="preserve">è idonea a </w:t>
      </w:r>
      <w:r w:rsidRPr="001A1DA9">
        <w:rPr>
          <w:rStyle w:val="Rimandonotadichiusura"/>
          <w:rFonts w:ascii="Calibri" w:hAnsi="Calibri"/>
          <w:i/>
          <w:sz w:val="22"/>
          <w:vertAlign w:val="baseline"/>
        </w:rPr>
        <w:t>surrogare l’obbligo di rendere la dichiarazione sostitutiva che, pertanto, d</w:t>
      </w:r>
      <w:r w:rsidRPr="001A1DA9">
        <w:rPr>
          <w:rFonts w:ascii="Calibri" w:hAnsi="Calibri"/>
          <w:i/>
          <w:sz w:val="22"/>
        </w:rPr>
        <w:t>eve</w:t>
      </w:r>
      <w:r w:rsidRPr="001A1DA9">
        <w:rPr>
          <w:rStyle w:val="Rimandonotadichiusura"/>
          <w:rFonts w:ascii="Calibri" w:hAnsi="Calibri"/>
          <w:i/>
          <w:sz w:val="22"/>
          <w:vertAlign w:val="baseline"/>
        </w:rPr>
        <w:t xml:space="preserve"> essere sempre prodotta</w:t>
      </w:r>
      <w:r w:rsidRPr="001A1DA9">
        <w:rPr>
          <w:rFonts w:ascii="Calibri" w:hAnsi="Calibri"/>
          <w:i/>
          <w:iCs/>
          <w:sz w:val="22"/>
        </w:rPr>
        <w:t xml:space="preserve">; </w:t>
      </w:r>
      <w:r w:rsidRPr="001A1DA9">
        <w:rPr>
          <w:rStyle w:val="Rimandonotadichiusura"/>
          <w:rFonts w:ascii="Calibri" w:hAnsi="Calibri"/>
          <w:i/>
          <w:sz w:val="22"/>
          <w:vertAlign w:val="baseline"/>
        </w:rPr>
        <w:t xml:space="preserve">nei casi di incertezza si consiglia all’interessato </w:t>
      </w:r>
      <w:r w:rsidRPr="001A1DA9">
        <w:rPr>
          <w:rFonts w:ascii="Calibri" w:hAnsi="Calibri"/>
          <w:i/>
          <w:sz w:val="22"/>
        </w:rPr>
        <w:t>di eff</w:t>
      </w:r>
      <w:r w:rsidRPr="001A1DA9">
        <w:rPr>
          <w:rStyle w:val="Rimandonotadichiusura"/>
          <w:rFonts w:ascii="Calibri" w:hAnsi="Calibri"/>
          <w:i/>
          <w:sz w:val="22"/>
          <w:vertAlign w:val="baseline"/>
        </w:rPr>
        <w:t xml:space="preserve">ettuare presso il competente Ufficio del Casellario Giudiziale </w:t>
      </w:r>
      <w:r w:rsidRPr="001A1DA9">
        <w:rPr>
          <w:rStyle w:val="Rimandonotadichiusura"/>
          <w:rFonts w:ascii="Calibri" w:hAnsi="Calibri" w:cs="Calibri"/>
          <w:i/>
          <w:sz w:val="22"/>
          <w:vertAlign w:val="baseline"/>
        </w:rPr>
        <w:t>una semplice “visura” (art. 33 d.P.R. n. 313 del 2002), con la quale anche il soggetto interessato p</w:t>
      </w:r>
      <w:r w:rsidRPr="001A1DA9">
        <w:rPr>
          <w:rFonts w:ascii="Calibri" w:hAnsi="Calibri" w:cs="Calibri"/>
          <w:i/>
          <w:sz w:val="22"/>
        </w:rPr>
        <w:t>uò</w:t>
      </w:r>
      <w:r w:rsidRPr="001A1DA9">
        <w:rPr>
          <w:rStyle w:val="Rimandonotadichiusura"/>
          <w:rFonts w:ascii="Calibri" w:hAnsi="Calibri" w:cs="Calibri"/>
          <w:i/>
          <w:sz w:val="22"/>
          <w:vertAlign w:val="baseline"/>
        </w:rPr>
        <w:t xml:space="preserve"> prendere visione di tutti i propri eventuali precedenti penali, senza le limitazioni sopra ricordate</w:t>
      </w:r>
      <w:r w:rsidRPr="001A1DA9">
        <w:rPr>
          <w:rFonts w:ascii="Calibri" w:hAnsi="Calibri" w:cs="Calibri"/>
          <w:i/>
          <w:sz w:val="22"/>
        </w:rPr>
        <w:t>. N</w:t>
      </w:r>
      <w:r w:rsidRPr="001A1DA9">
        <w:rPr>
          <w:rStyle w:val="Rimandonotadichiusura"/>
          <w:rFonts w:ascii="Calibri" w:hAnsi="Calibri" w:cs="Calibri"/>
          <w:i/>
          <w:sz w:val="22"/>
          <w:vertAlign w:val="baseline"/>
        </w:rPr>
        <w:t>on è necessario dichiarare l’eventuale esistenza di condanne per le quali è intervenuta la riabilitazione ai sensi dell'art. 178 c.p. o l'estinzione del reat</w:t>
      </w:r>
      <w:r w:rsidRPr="001A1DA9">
        <w:rPr>
          <w:rFonts w:ascii="Calibri" w:hAnsi="Calibri" w:cs="Calibri"/>
          <w:i/>
          <w:sz w:val="22"/>
        </w:rPr>
        <w:t>o, oppure la revoca</w:t>
      </w:r>
      <w:r w:rsidRPr="001A1DA9">
        <w:rPr>
          <w:rStyle w:val="Rimandonotadichiusura"/>
          <w:rFonts w:ascii="Calibri" w:hAnsi="Calibri" w:cs="Calibri"/>
          <w:i/>
          <w:sz w:val="22"/>
          <w:vertAlign w:val="baseline"/>
        </w:rPr>
        <w:t xml:space="preserve">, </w:t>
      </w:r>
      <w:r w:rsidRPr="001A1DA9">
        <w:rPr>
          <w:rStyle w:val="Rimandonotadichiusura"/>
          <w:rFonts w:ascii="Calibri" w:hAnsi="Calibri" w:cs="Calibri"/>
          <w:i/>
          <w:iCs/>
          <w:sz w:val="22"/>
          <w:vertAlign w:val="baseline"/>
        </w:rPr>
        <w:t>sempre che</w:t>
      </w:r>
      <w:r w:rsidRPr="001A1DA9">
        <w:rPr>
          <w:rFonts w:ascii="Calibri" w:hAnsi="Calibri" w:cs="Calibri"/>
          <w:i/>
          <w:iCs/>
          <w:sz w:val="22"/>
        </w:rPr>
        <w:t xml:space="preserve"> la riabilitazione, </w:t>
      </w:r>
      <w:r w:rsidRPr="001A1DA9">
        <w:rPr>
          <w:rStyle w:val="Rimandonotadichiusura"/>
          <w:rFonts w:ascii="Calibri" w:hAnsi="Calibri" w:cs="Calibri"/>
          <w:i/>
          <w:iCs/>
          <w:sz w:val="22"/>
          <w:vertAlign w:val="baseline"/>
        </w:rPr>
        <w:t>l’estinzione o la revoca sia stata dichiarata con provvedimento dell</w:t>
      </w:r>
      <w:r w:rsidRPr="001A1DA9">
        <w:rPr>
          <w:rFonts w:ascii="Calibri" w:hAnsi="Calibri" w:cs="Calibri"/>
          <w:i/>
          <w:iCs/>
          <w:sz w:val="22"/>
        </w:rPr>
        <w:t>’</w:t>
      </w:r>
      <w:r w:rsidRPr="001A1DA9">
        <w:rPr>
          <w:rStyle w:val="Rimandonotadichiusura"/>
          <w:rFonts w:ascii="Calibri" w:hAnsi="Calibri" w:cs="Calibri"/>
          <w:i/>
          <w:iCs/>
          <w:sz w:val="22"/>
          <w:vertAlign w:val="baseline"/>
        </w:rPr>
        <w:t>autorità giudiziaria</w:t>
      </w:r>
      <w:r w:rsidRPr="001A1DA9">
        <w:rPr>
          <w:rStyle w:val="Rimandonotadichiusura"/>
          <w:rFonts w:ascii="Calibri" w:hAnsi="Calibri" w:cs="Calibri"/>
          <w:i/>
          <w:sz w:val="22"/>
          <w:vertAlign w:val="baseline"/>
        </w:rPr>
        <w:t>.</w:t>
      </w:r>
      <w:r w:rsidRPr="001A1DA9">
        <w:rPr>
          <w:rFonts w:ascii="Calibri" w:hAnsi="Calibri" w:cs="Calibri"/>
          <w:i/>
          <w:sz w:val="22"/>
        </w:rPr>
        <w:t xml:space="preserve"> Non </w:t>
      </w:r>
      <w:r w:rsidRPr="001A1DA9">
        <w:rPr>
          <w:rStyle w:val="Rimandonotadichiusura"/>
          <w:rFonts w:ascii="Calibri" w:hAnsi="Calibri" w:cs="Calibri"/>
          <w:i/>
          <w:sz w:val="22"/>
          <w:vertAlign w:val="baseline"/>
        </w:rPr>
        <w:t>è necessario dichiarare i reati depenalizzati</w:t>
      </w:r>
      <w:r w:rsidRPr="001A1DA9">
        <w:rPr>
          <w:rFonts w:ascii="Calibri" w:hAnsi="Calibri" w:cs="Calibri"/>
          <w:i/>
          <w:sz w:val="22"/>
        </w:rPr>
        <w:t>.</w:t>
      </w:r>
    </w:p>
  </w:endnote>
  <w:endnote w:id="7">
    <w:p w:rsidR="00121F14" w:rsidRPr="001A1DA9" w:rsidRDefault="00121F14" w:rsidP="00121F14">
      <w:pPr>
        <w:pStyle w:val="Testonotadichiusura"/>
        <w:ind w:left="284" w:hanging="284"/>
        <w:jc w:val="both"/>
        <w:rPr>
          <w:rFonts w:ascii="Calibri" w:hAnsi="Calibri" w:cs="Calibri"/>
          <w:i/>
          <w:sz w:val="22"/>
        </w:rPr>
      </w:pPr>
      <w:r w:rsidRPr="001A1DA9">
        <w:rPr>
          <w:rStyle w:val="Rimandonotadichiusura"/>
          <w:rFonts w:ascii="Calibri" w:hAnsi="Calibri" w:cs="Calibri"/>
          <w:i/>
          <w:sz w:val="22"/>
        </w:rPr>
        <w:endnoteRef/>
      </w:r>
      <w:r w:rsidRPr="001A1DA9">
        <w:rPr>
          <w:rFonts w:ascii="Calibri" w:hAnsi="Calibri" w:cs="Calibri"/>
          <w:i/>
          <w:sz w:val="22"/>
        </w:rPr>
        <w:t xml:space="preserve"> </w:t>
      </w:r>
      <w:r w:rsidRPr="001A1DA9">
        <w:rPr>
          <w:rFonts w:ascii="Calibri" w:hAnsi="Calibri" w:cs="Calibri"/>
          <w:i/>
          <w:sz w:val="22"/>
        </w:rPr>
        <w:tab/>
        <w:t>Adattare la dichiarazione alle condizioni specifiche del singolo soggetto dichiarante e selezionare una delle tre opzioni.</w:t>
      </w:r>
    </w:p>
  </w:endnote>
  <w:endnote w:id="8">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Selezionare con attenzione solo una delle due sub-opzioni.</w:t>
      </w:r>
    </w:p>
  </w:endnote>
  <w:endnote w:id="9">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Descrivere quanto di interesse.</w:t>
      </w:r>
    </w:p>
  </w:endnote>
  <w:endnote w:id="10">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Selezionare con attenzione solo una delle due sub-opzioni.</w:t>
      </w:r>
    </w:p>
  </w:endnote>
  <w:endnote w:id="11">
    <w:p w:rsidR="00011E8E" w:rsidRPr="00011E8E" w:rsidRDefault="00011E8E" w:rsidP="00011E8E">
      <w:pPr>
        <w:pStyle w:val="Testonotadichiusura"/>
        <w:ind w:left="284" w:hanging="284"/>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4" w:rsidRDefault="004176E5" w:rsidP="008151CC">
    <w:pPr>
      <w:pStyle w:val="Pidipagina"/>
      <w:pBdr>
        <w:top w:val="dotted" w:sz="4" w:space="1" w:color="auto"/>
      </w:pBdr>
      <w:jc w:val="center"/>
    </w:pPr>
    <w:r w:rsidRPr="002E274C">
      <w:rPr>
        <w:rStyle w:val="Numeropagina"/>
        <w:rFonts w:ascii="Tahoma" w:hAnsi="Tahoma" w:cs="Tahoma"/>
        <w:sz w:val="20"/>
      </w:rPr>
      <w:fldChar w:fldCharType="begin"/>
    </w:r>
    <w:r w:rsidR="00121F14"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F7106B">
      <w:rPr>
        <w:rStyle w:val="Numeropagina"/>
        <w:rFonts w:ascii="Tahoma" w:hAnsi="Tahoma" w:cs="Tahoma"/>
        <w:noProof/>
        <w:sz w:val="20"/>
      </w:rPr>
      <w:t>1</w:t>
    </w:r>
    <w:r w:rsidRPr="002E274C">
      <w:rPr>
        <w:rStyle w:val="Numeropagina"/>
        <w:rFonts w:ascii="Tahoma" w:hAnsi="Tahoma" w:cs="Tahoma"/>
        <w:sz w:val="20"/>
      </w:rPr>
      <w:fldChar w:fldCharType="end"/>
    </w:r>
    <w:r w:rsidR="00121F14">
      <w:rPr>
        <w:rStyle w:val="Numeropagina"/>
        <w:rFonts w:ascii="Tahoma" w:hAnsi="Tahoma" w:cs="Tahoma"/>
        <w:sz w:val="20"/>
      </w:rPr>
      <w:t>/</w:t>
    </w:r>
    <w:fldSimple w:instr=" SECTIONPAGES   \* MERGEFORMAT ">
      <w:r w:rsidR="00F7106B" w:rsidRPr="00F7106B">
        <w:rPr>
          <w:rStyle w:val="Numeropagina"/>
          <w:rFonts w:ascii="Tahoma" w:hAnsi="Tahoma" w:cs="Tahoma"/>
          <w:noProof/>
          <w:sz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88" w:rsidRDefault="00570C88">
      <w:r>
        <w:separator/>
      </w:r>
    </w:p>
  </w:footnote>
  <w:footnote w:type="continuationSeparator" w:id="0">
    <w:p w:rsidR="00570C88" w:rsidRDefault="00570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11E8E"/>
    <w:rsid w:val="000121A1"/>
    <w:rsid w:val="00012CF0"/>
    <w:rsid w:val="000143CC"/>
    <w:rsid w:val="000206C4"/>
    <w:rsid w:val="0003163A"/>
    <w:rsid w:val="00032874"/>
    <w:rsid w:val="0003483D"/>
    <w:rsid w:val="00042536"/>
    <w:rsid w:val="000501B5"/>
    <w:rsid w:val="00050862"/>
    <w:rsid w:val="000510EE"/>
    <w:rsid w:val="00051830"/>
    <w:rsid w:val="000613B5"/>
    <w:rsid w:val="00070200"/>
    <w:rsid w:val="00086B84"/>
    <w:rsid w:val="00090E88"/>
    <w:rsid w:val="00093212"/>
    <w:rsid w:val="00094828"/>
    <w:rsid w:val="000A6341"/>
    <w:rsid w:val="000C1397"/>
    <w:rsid w:val="000C5347"/>
    <w:rsid w:val="000D5D1A"/>
    <w:rsid w:val="000F15A2"/>
    <w:rsid w:val="000F5D77"/>
    <w:rsid w:val="00101144"/>
    <w:rsid w:val="001100EE"/>
    <w:rsid w:val="001128A1"/>
    <w:rsid w:val="001135DB"/>
    <w:rsid w:val="00117C59"/>
    <w:rsid w:val="00120CF2"/>
    <w:rsid w:val="00121F14"/>
    <w:rsid w:val="0012239D"/>
    <w:rsid w:val="001242AC"/>
    <w:rsid w:val="001401A0"/>
    <w:rsid w:val="00141D5F"/>
    <w:rsid w:val="001459D9"/>
    <w:rsid w:val="00151DAE"/>
    <w:rsid w:val="00152528"/>
    <w:rsid w:val="001526E7"/>
    <w:rsid w:val="0015327A"/>
    <w:rsid w:val="001575A6"/>
    <w:rsid w:val="00157F99"/>
    <w:rsid w:val="00160DF3"/>
    <w:rsid w:val="00160FF9"/>
    <w:rsid w:val="001637E0"/>
    <w:rsid w:val="001638EC"/>
    <w:rsid w:val="001642BF"/>
    <w:rsid w:val="00166C87"/>
    <w:rsid w:val="00177054"/>
    <w:rsid w:val="00181408"/>
    <w:rsid w:val="001974FB"/>
    <w:rsid w:val="001A136C"/>
    <w:rsid w:val="001A1DA9"/>
    <w:rsid w:val="001A314B"/>
    <w:rsid w:val="001B2A3D"/>
    <w:rsid w:val="001C07D6"/>
    <w:rsid w:val="001D0E62"/>
    <w:rsid w:val="001D48F4"/>
    <w:rsid w:val="001D563B"/>
    <w:rsid w:val="001D645C"/>
    <w:rsid w:val="001E6841"/>
    <w:rsid w:val="001E7B4D"/>
    <w:rsid w:val="001F09F3"/>
    <w:rsid w:val="001F40DD"/>
    <w:rsid w:val="001F65A1"/>
    <w:rsid w:val="001F7565"/>
    <w:rsid w:val="00200D83"/>
    <w:rsid w:val="00204225"/>
    <w:rsid w:val="0020563D"/>
    <w:rsid w:val="00207E96"/>
    <w:rsid w:val="002114A6"/>
    <w:rsid w:val="00211F55"/>
    <w:rsid w:val="00215576"/>
    <w:rsid w:val="00217F5F"/>
    <w:rsid w:val="0022455F"/>
    <w:rsid w:val="00227D08"/>
    <w:rsid w:val="00231878"/>
    <w:rsid w:val="002438FC"/>
    <w:rsid w:val="00244CEA"/>
    <w:rsid w:val="00247729"/>
    <w:rsid w:val="00247E53"/>
    <w:rsid w:val="00251A16"/>
    <w:rsid w:val="0025325C"/>
    <w:rsid w:val="00255485"/>
    <w:rsid w:val="00256D71"/>
    <w:rsid w:val="00260B00"/>
    <w:rsid w:val="002617BA"/>
    <w:rsid w:val="0026462C"/>
    <w:rsid w:val="00264BDA"/>
    <w:rsid w:val="00267951"/>
    <w:rsid w:val="00277899"/>
    <w:rsid w:val="0028160C"/>
    <w:rsid w:val="00281AE4"/>
    <w:rsid w:val="00283BE3"/>
    <w:rsid w:val="00287E13"/>
    <w:rsid w:val="00293C54"/>
    <w:rsid w:val="002949BB"/>
    <w:rsid w:val="002958B4"/>
    <w:rsid w:val="002A3881"/>
    <w:rsid w:val="002A4A5D"/>
    <w:rsid w:val="002B5DE0"/>
    <w:rsid w:val="002B6839"/>
    <w:rsid w:val="002C0440"/>
    <w:rsid w:val="002C12BD"/>
    <w:rsid w:val="002D5A2C"/>
    <w:rsid w:val="002D7E13"/>
    <w:rsid w:val="002E5EDB"/>
    <w:rsid w:val="002E7E58"/>
    <w:rsid w:val="002F239B"/>
    <w:rsid w:val="002F3197"/>
    <w:rsid w:val="00304CBA"/>
    <w:rsid w:val="003103D6"/>
    <w:rsid w:val="00313005"/>
    <w:rsid w:val="003141C6"/>
    <w:rsid w:val="00315B57"/>
    <w:rsid w:val="003245E8"/>
    <w:rsid w:val="00332BEC"/>
    <w:rsid w:val="003331D2"/>
    <w:rsid w:val="00342C2E"/>
    <w:rsid w:val="00343C0E"/>
    <w:rsid w:val="00344D80"/>
    <w:rsid w:val="00346D23"/>
    <w:rsid w:val="00351869"/>
    <w:rsid w:val="00354668"/>
    <w:rsid w:val="003646F0"/>
    <w:rsid w:val="00365372"/>
    <w:rsid w:val="00376BC9"/>
    <w:rsid w:val="00385708"/>
    <w:rsid w:val="00387FFD"/>
    <w:rsid w:val="003C02C5"/>
    <w:rsid w:val="003D3997"/>
    <w:rsid w:val="003D4A0F"/>
    <w:rsid w:val="003D4E54"/>
    <w:rsid w:val="003D6139"/>
    <w:rsid w:val="003D6B2A"/>
    <w:rsid w:val="003E30E3"/>
    <w:rsid w:val="003E4882"/>
    <w:rsid w:val="003E7BB3"/>
    <w:rsid w:val="003F2250"/>
    <w:rsid w:val="003F5CF9"/>
    <w:rsid w:val="00412A25"/>
    <w:rsid w:val="004176E5"/>
    <w:rsid w:val="00425D63"/>
    <w:rsid w:val="004350A3"/>
    <w:rsid w:val="004411CC"/>
    <w:rsid w:val="00442B60"/>
    <w:rsid w:val="0044373D"/>
    <w:rsid w:val="00444981"/>
    <w:rsid w:val="00445BE9"/>
    <w:rsid w:val="00452994"/>
    <w:rsid w:val="0046073B"/>
    <w:rsid w:val="0047007F"/>
    <w:rsid w:val="00491302"/>
    <w:rsid w:val="004926A3"/>
    <w:rsid w:val="004A33BA"/>
    <w:rsid w:val="004B1F2D"/>
    <w:rsid w:val="004C569A"/>
    <w:rsid w:val="004D5528"/>
    <w:rsid w:val="004D5E01"/>
    <w:rsid w:val="004E2FF3"/>
    <w:rsid w:val="004F2144"/>
    <w:rsid w:val="00503348"/>
    <w:rsid w:val="00511E7D"/>
    <w:rsid w:val="00517F20"/>
    <w:rsid w:val="00521FA7"/>
    <w:rsid w:val="00525CB1"/>
    <w:rsid w:val="00531423"/>
    <w:rsid w:val="00531488"/>
    <w:rsid w:val="005379B3"/>
    <w:rsid w:val="00537E26"/>
    <w:rsid w:val="00540B53"/>
    <w:rsid w:val="00542842"/>
    <w:rsid w:val="005515F2"/>
    <w:rsid w:val="00553BD9"/>
    <w:rsid w:val="00553CDC"/>
    <w:rsid w:val="00553FC7"/>
    <w:rsid w:val="00561E43"/>
    <w:rsid w:val="00564376"/>
    <w:rsid w:val="00565BD6"/>
    <w:rsid w:val="00570C88"/>
    <w:rsid w:val="00571575"/>
    <w:rsid w:val="0058104B"/>
    <w:rsid w:val="00582A25"/>
    <w:rsid w:val="005840D0"/>
    <w:rsid w:val="005A1479"/>
    <w:rsid w:val="005A52F5"/>
    <w:rsid w:val="005C00F1"/>
    <w:rsid w:val="005C1DA1"/>
    <w:rsid w:val="005D513A"/>
    <w:rsid w:val="005E3137"/>
    <w:rsid w:val="005F2BC2"/>
    <w:rsid w:val="006003A9"/>
    <w:rsid w:val="00605A68"/>
    <w:rsid w:val="00627299"/>
    <w:rsid w:val="00643DEB"/>
    <w:rsid w:val="00644295"/>
    <w:rsid w:val="00645CE8"/>
    <w:rsid w:val="00647C40"/>
    <w:rsid w:val="00655A8B"/>
    <w:rsid w:val="00660551"/>
    <w:rsid w:val="0066193F"/>
    <w:rsid w:val="00670A31"/>
    <w:rsid w:val="006734E8"/>
    <w:rsid w:val="00675A4D"/>
    <w:rsid w:val="006764B6"/>
    <w:rsid w:val="00693B9D"/>
    <w:rsid w:val="006A0550"/>
    <w:rsid w:val="006A654F"/>
    <w:rsid w:val="006C0F42"/>
    <w:rsid w:val="006C2B17"/>
    <w:rsid w:val="006C76A8"/>
    <w:rsid w:val="006D1D23"/>
    <w:rsid w:val="006D25BE"/>
    <w:rsid w:val="006D2ED5"/>
    <w:rsid w:val="006D5DAA"/>
    <w:rsid w:val="006D698F"/>
    <w:rsid w:val="006D6B27"/>
    <w:rsid w:val="006D7B50"/>
    <w:rsid w:val="006E1F93"/>
    <w:rsid w:val="006F2AE3"/>
    <w:rsid w:val="006F667A"/>
    <w:rsid w:val="00702E7D"/>
    <w:rsid w:val="00703D28"/>
    <w:rsid w:val="007050AB"/>
    <w:rsid w:val="00712558"/>
    <w:rsid w:val="007162B0"/>
    <w:rsid w:val="007172B3"/>
    <w:rsid w:val="00727008"/>
    <w:rsid w:val="007305C0"/>
    <w:rsid w:val="007403E1"/>
    <w:rsid w:val="00750EF1"/>
    <w:rsid w:val="00767DF1"/>
    <w:rsid w:val="007703A0"/>
    <w:rsid w:val="00770F8B"/>
    <w:rsid w:val="00771210"/>
    <w:rsid w:val="00772F18"/>
    <w:rsid w:val="007779FD"/>
    <w:rsid w:val="00783369"/>
    <w:rsid w:val="00786AF2"/>
    <w:rsid w:val="00791908"/>
    <w:rsid w:val="00795691"/>
    <w:rsid w:val="007A2C29"/>
    <w:rsid w:val="007A73BE"/>
    <w:rsid w:val="007B1921"/>
    <w:rsid w:val="007B4309"/>
    <w:rsid w:val="007C2CDE"/>
    <w:rsid w:val="007C7077"/>
    <w:rsid w:val="007E0E43"/>
    <w:rsid w:val="007E1E47"/>
    <w:rsid w:val="007E5A8C"/>
    <w:rsid w:val="007F268C"/>
    <w:rsid w:val="007F6F81"/>
    <w:rsid w:val="00801533"/>
    <w:rsid w:val="0081128C"/>
    <w:rsid w:val="00811324"/>
    <w:rsid w:val="00811FE4"/>
    <w:rsid w:val="008151CC"/>
    <w:rsid w:val="00821DD9"/>
    <w:rsid w:val="0082527B"/>
    <w:rsid w:val="00826CA7"/>
    <w:rsid w:val="008278EC"/>
    <w:rsid w:val="00836DCC"/>
    <w:rsid w:val="0084482F"/>
    <w:rsid w:val="00857111"/>
    <w:rsid w:val="00857330"/>
    <w:rsid w:val="00862590"/>
    <w:rsid w:val="00863775"/>
    <w:rsid w:val="008678D2"/>
    <w:rsid w:val="00871EE3"/>
    <w:rsid w:val="00871EF4"/>
    <w:rsid w:val="0087462D"/>
    <w:rsid w:val="00884F41"/>
    <w:rsid w:val="008917A9"/>
    <w:rsid w:val="00892722"/>
    <w:rsid w:val="00895A82"/>
    <w:rsid w:val="008A05C4"/>
    <w:rsid w:val="008A1DC6"/>
    <w:rsid w:val="008A6840"/>
    <w:rsid w:val="008B2404"/>
    <w:rsid w:val="008B30B6"/>
    <w:rsid w:val="008B6E24"/>
    <w:rsid w:val="008C0353"/>
    <w:rsid w:val="008E4BA7"/>
    <w:rsid w:val="008E7B3F"/>
    <w:rsid w:val="00914F5A"/>
    <w:rsid w:val="00923D27"/>
    <w:rsid w:val="00932406"/>
    <w:rsid w:val="00935693"/>
    <w:rsid w:val="00936208"/>
    <w:rsid w:val="009363F9"/>
    <w:rsid w:val="0095039A"/>
    <w:rsid w:val="0096367D"/>
    <w:rsid w:val="00963B76"/>
    <w:rsid w:val="009641AB"/>
    <w:rsid w:val="00966FF6"/>
    <w:rsid w:val="00972CD8"/>
    <w:rsid w:val="00992E72"/>
    <w:rsid w:val="0099687F"/>
    <w:rsid w:val="009A2F57"/>
    <w:rsid w:val="009A7F19"/>
    <w:rsid w:val="009B4F22"/>
    <w:rsid w:val="009B6C1D"/>
    <w:rsid w:val="009C2BD0"/>
    <w:rsid w:val="009C4268"/>
    <w:rsid w:val="009D5742"/>
    <w:rsid w:val="009D6BE8"/>
    <w:rsid w:val="009E2F56"/>
    <w:rsid w:val="009E7001"/>
    <w:rsid w:val="009F07DA"/>
    <w:rsid w:val="009F4161"/>
    <w:rsid w:val="009F4F3C"/>
    <w:rsid w:val="009F5F27"/>
    <w:rsid w:val="00A004DC"/>
    <w:rsid w:val="00A04A96"/>
    <w:rsid w:val="00A125DB"/>
    <w:rsid w:val="00A13C00"/>
    <w:rsid w:val="00A1684D"/>
    <w:rsid w:val="00A21C74"/>
    <w:rsid w:val="00A23596"/>
    <w:rsid w:val="00A23E2F"/>
    <w:rsid w:val="00A357FA"/>
    <w:rsid w:val="00A42F12"/>
    <w:rsid w:val="00A468C8"/>
    <w:rsid w:val="00A47EA2"/>
    <w:rsid w:val="00A50C22"/>
    <w:rsid w:val="00A54971"/>
    <w:rsid w:val="00A56DAE"/>
    <w:rsid w:val="00A60540"/>
    <w:rsid w:val="00A77560"/>
    <w:rsid w:val="00A8589C"/>
    <w:rsid w:val="00A86E52"/>
    <w:rsid w:val="00A944BF"/>
    <w:rsid w:val="00A9577C"/>
    <w:rsid w:val="00AA6D07"/>
    <w:rsid w:val="00AB0889"/>
    <w:rsid w:val="00AB3DDC"/>
    <w:rsid w:val="00AB60C7"/>
    <w:rsid w:val="00AB7295"/>
    <w:rsid w:val="00AC2676"/>
    <w:rsid w:val="00AC5348"/>
    <w:rsid w:val="00AD3381"/>
    <w:rsid w:val="00AE4555"/>
    <w:rsid w:val="00AE6B5D"/>
    <w:rsid w:val="00AE72CA"/>
    <w:rsid w:val="00AF3604"/>
    <w:rsid w:val="00AF40D7"/>
    <w:rsid w:val="00AF58FE"/>
    <w:rsid w:val="00AF6786"/>
    <w:rsid w:val="00AF6FE0"/>
    <w:rsid w:val="00B13EF3"/>
    <w:rsid w:val="00B171B0"/>
    <w:rsid w:val="00B26570"/>
    <w:rsid w:val="00B27064"/>
    <w:rsid w:val="00B306C9"/>
    <w:rsid w:val="00B41D1B"/>
    <w:rsid w:val="00B41FFA"/>
    <w:rsid w:val="00B42640"/>
    <w:rsid w:val="00B44CA8"/>
    <w:rsid w:val="00B50F70"/>
    <w:rsid w:val="00B569D3"/>
    <w:rsid w:val="00B63886"/>
    <w:rsid w:val="00B70A84"/>
    <w:rsid w:val="00B754A5"/>
    <w:rsid w:val="00B756B3"/>
    <w:rsid w:val="00B75C64"/>
    <w:rsid w:val="00B8233E"/>
    <w:rsid w:val="00B83528"/>
    <w:rsid w:val="00B83EE1"/>
    <w:rsid w:val="00BA24A8"/>
    <w:rsid w:val="00BB2338"/>
    <w:rsid w:val="00BB5C4D"/>
    <w:rsid w:val="00BB64FD"/>
    <w:rsid w:val="00BD061F"/>
    <w:rsid w:val="00BE2F11"/>
    <w:rsid w:val="00BE492D"/>
    <w:rsid w:val="00BE607B"/>
    <w:rsid w:val="00BE663C"/>
    <w:rsid w:val="00BF1A61"/>
    <w:rsid w:val="00C0069D"/>
    <w:rsid w:val="00C054F6"/>
    <w:rsid w:val="00C11598"/>
    <w:rsid w:val="00C15544"/>
    <w:rsid w:val="00C15CE0"/>
    <w:rsid w:val="00C4535C"/>
    <w:rsid w:val="00C46A4D"/>
    <w:rsid w:val="00C547C4"/>
    <w:rsid w:val="00C625F8"/>
    <w:rsid w:val="00C72CB6"/>
    <w:rsid w:val="00C73F35"/>
    <w:rsid w:val="00C75E0B"/>
    <w:rsid w:val="00C77ABB"/>
    <w:rsid w:val="00C92935"/>
    <w:rsid w:val="00C97534"/>
    <w:rsid w:val="00C97D12"/>
    <w:rsid w:val="00CA2D30"/>
    <w:rsid w:val="00CB6272"/>
    <w:rsid w:val="00CB6AA8"/>
    <w:rsid w:val="00CC6E64"/>
    <w:rsid w:val="00CD072D"/>
    <w:rsid w:val="00CD2271"/>
    <w:rsid w:val="00CD39C9"/>
    <w:rsid w:val="00CE1F53"/>
    <w:rsid w:val="00CE7A31"/>
    <w:rsid w:val="00D00014"/>
    <w:rsid w:val="00D122BB"/>
    <w:rsid w:val="00D2219F"/>
    <w:rsid w:val="00D3543F"/>
    <w:rsid w:val="00D419C3"/>
    <w:rsid w:val="00D43949"/>
    <w:rsid w:val="00D46862"/>
    <w:rsid w:val="00D47D76"/>
    <w:rsid w:val="00D61B45"/>
    <w:rsid w:val="00D64832"/>
    <w:rsid w:val="00D66D7B"/>
    <w:rsid w:val="00D7636C"/>
    <w:rsid w:val="00D85200"/>
    <w:rsid w:val="00DA08FA"/>
    <w:rsid w:val="00DA1FE7"/>
    <w:rsid w:val="00DA763A"/>
    <w:rsid w:val="00DB1BAD"/>
    <w:rsid w:val="00DB322D"/>
    <w:rsid w:val="00DC284F"/>
    <w:rsid w:val="00DD2C5F"/>
    <w:rsid w:val="00DD496B"/>
    <w:rsid w:val="00DD71BB"/>
    <w:rsid w:val="00DE4549"/>
    <w:rsid w:val="00DF1958"/>
    <w:rsid w:val="00DF2860"/>
    <w:rsid w:val="00E00EA0"/>
    <w:rsid w:val="00E024FE"/>
    <w:rsid w:val="00E07F68"/>
    <w:rsid w:val="00E154DD"/>
    <w:rsid w:val="00E25DB0"/>
    <w:rsid w:val="00E266FF"/>
    <w:rsid w:val="00E35A93"/>
    <w:rsid w:val="00E36E38"/>
    <w:rsid w:val="00E41EE1"/>
    <w:rsid w:val="00E46181"/>
    <w:rsid w:val="00E46644"/>
    <w:rsid w:val="00E577F5"/>
    <w:rsid w:val="00E6359E"/>
    <w:rsid w:val="00E65311"/>
    <w:rsid w:val="00E65D97"/>
    <w:rsid w:val="00E746AB"/>
    <w:rsid w:val="00E754D1"/>
    <w:rsid w:val="00E845AF"/>
    <w:rsid w:val="00E856A9"/>
    <w:rsid w:val="00E94FE5"/>
    <w:rsid w:val="00E97F6E"/>
    <w:rsid w:val="00EA2EBF"/>
    <w:rsid w:val="00EA35AE"/>
    <w:rsid w:val="00EA4D2E"/>
    <w:rsid w:val="00EB3B96"/>
    <w:rsid w:val="00EB409B"/>
    <w:rsid w:val="00EC2750"/>
    <w:rsid w:val="00EC5234"/>
    <w:rsid w:val="00EC65C8"/>
    <w:rsid w:val="00EC6AE6"/>
    <w:rsid w:val="00EC7022"/>
    <w:rsid w:val="00ED57D6"/>
    <w:rsid w:val="00EE1692"/>
    <w:rsid w:val="00EE453A"/>
    <w:rsid w:val="00EF2C3A"/>
    <w:rsid w:val="00EF7C48"/>
    <w:rsid w:val="00F05A42"/>
    <w:rsid w:val="00F1291D"/>
    <w:rsid w:val="00F15A89"/>
    <w:rsid w:val="00F16770"/>
    <w:rsid w:val="00F1795D"/>
    <w:rsid w:val="00F244F2"/>
    <w:rsid w:val="00F27778"/>
    <w:rsid w:val="00F35990"/>
    <w:rsid w:val="00F36C59"/>
    <w:rsid w:val="00F43D93"/>
    <w:rsid w:val="00F50B27"/>
    <w:rsid w:val="00F529E2"/>
    <w:rsid w:val="00F7106B"/>
    <w:rsid w:val="00F711E0"/>
    <w:rsid w:val="00F72790"/>
    <w:rsid w:val="00F7605B"/>
    <w:rsid w:val="00F82F1D"/>
    <w:rsid w:val="00FA26CE"/>
    <w:rsid w:val="00FB06E7"/>
    <w:rsid w:val="00FB1D5A"/>
    <w:rsid w:val="00FB30CD"/>
    <w:rsid w:val="00FB623F"/>
    <w:rsid w:val="00FC1609"/>
    <w:rsid w:val="00FC1EDE"/>
    <w:rsid w:val="00FC3F91"/>
    <w:rsid w:val="00FC5B73"/>
    <w:rsid w:val="00FD6174"/>
    <w:rsid w:val="00FE5703"/>
    <w:rsid w:val="00FE629C"/>
    <w:rsid w:val="00FF1427"/>
    <w:rsid w:val="00FF23C7"/>
    <w:rsid w:val="00FF2FDD"/>
    <w:rsid w:val="00FF42F1"/>
    <w:rsid w:val="00FF45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50A3"/>
    <w:rPr>
      <w:sz w:val="24"/>
      <w:szCs w:val="24"/>
    </w:rPr>
  </w:style>
  <w:style w:type="paragraph" w:styleId="Titolo1">
    <w:name w:val="heading 1"/>
    <w:basedOn w:val="Normale"/>
    <w:next w:val="Normale"/>
    <w:qFormat/>
    <w:rsid w:val="004350A3"/>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4350A3"/>
    <w:pPr>
      <w:keepNext/>
      <w:tabs>
        <w:tab w:val="left" w:pos="360"/>
      </w:tabs>
      <w:jc w:val="both"/>
      <w:outlineLvl w:val="1"/>
    </w:pPr>
    <w:rPr>
      <w:b/>
      <w:u w:val="single"/>
    </w:rPr>
  </w:style>
  <w:style w:type="paragraph" w:styleId="Titolo3">
    <w:name w:val="heading 3"/>
    <w:basedOn w:val="Normale"/>
    <w:next w:val="Normale"/>
    <w:qFormat/>
    <w:rsid w:val="004350A3"/>
    <w:pPr>
      <w:keepNext/>
      <w:tabs>
        <w:tab w:val="left" w:pos="360"/>
      </w:tabs>
      <w:ind w:firstLine="5925"/>
      <w:jc w:val="both"/>
      <w:outlineLvl w:val="2"/>
    </w:pPr>
    <w:rPr>
      <w:b/>
    </w:rPr>
  </w:style>
  <w:style w:type="paragraph" w:styleId="Titolo4">
    <w:name w:val="heading 4"/>
    <w:basedOn w:val="Normale"/>
    <w:next w:val="Normale"/>
    <w:qFormat/>
    <w:rsid w:val="004350A3"/>
    <w:pPr>
      <w:keepNext/>
      <w:jc w:val="right"/>
      <w:outlineLvl w:val="3"/>
    </w:pPr>
    <w:rPr>
      <w:i/>
    </w:rPr>
  </w:style>
  <w:style w:type="paragraph" w:styleId="Titolo5">
    <w:name w:val="heading 5"/>
    <w:basedOn w:val="Normale"/>
    <w:next w:val="Normale"/>
    <w:qFormat/>
    <w:rsid w:val="004350A3"/>
    <w:pPr>
      <w:keepNext/>
      <w:outlineLvl w:val="4"/>
    </w:pPr>
    <w:rPr>
      <w:b/>
      <w:bCs/>
    </w:rPr>
  </w:style>
  <w:style w:type="paragraph" w:styleId="Titolo6">
    <w:name w:val="heading 6"/>
    <w:basedOn w:val="Normale"/>
    <w:next w:val="Normale"/>
    <w:qFormat/>
    <w:rsid w:val="004350A3"/>
    <w:pPr>
      <w:keepNext/>
      <w:widowControl w:val="0"/>
      <w:jc w:val="center"/>
      <w:outlineLvl w:val="5"/>
    </w:pPr>
    <w:rPr>
      <w:kern w:val="24"/>
      <w:szCs w:val="20"/>
    </w:rPr>
  </w:style>
  <w:style w:type="paragraph" w:styleId="Titolo7">
    <w:name w:val="heading 7"/>
    <w:basedOn w:val="Normale"/>
    <w:next w:val="Normale"/>
    <w:qFormat/>
    <w:rsid w:val="004350A3"/>
    <w:pPr>
      <w:keepNext/>
      <w:jc w:val="center"/>
      <w:outlineLvl w:val="6"/>
    </w:pPr>
    <w:rPr>
      <w:rFonts w:ascii="Arial" w:hAnsi="Arial" w:cs="Arial"/>
      <w:u w:val="single"/>
    </w:rPr>
  </w:style>
  <w:style w:type="paragraph" w:styleId="Titolo8">
    <w:name w:val="heading 8"/>
    <w:basedOn w:val="Normale"/>
    <w:next w:val="Normale"/>
    <w:qFormat/>
    <w:rsid w:val="004350A3"/>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4350A3"/>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4350A3"/>
    <w:pPr>
      <w:ind w:left="227"/>
    </w:pPr>
    <w:rPr>
      <w:sz w:val="20"/>
      <w:szCs w:val="20"/>
    </w:rPr>
  </w:style>
  <w:style w:type="paragraph" w:customStyle="1" w:styleId="regolamento2">
    <w:name w:val="regolamento_2"/>
    <w:basedOn w:val="regolamento"/>
    <w:next w:val="regolamento"/>
    <w:rsid w:val="004350A3"/>
    <w:pPr>
      <w:ind w:left="568"/>
    </w:pPr>
  </w:style>
  <w:style w:type="paragraph" w:customStyle="1" w:styleId="regolamento">
    <w:name w:val="regolamento"/>
    <w:basedOn w:val="Normale"/>
    <w:rsid w:val="004350A3"/>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4350A3"/>
    <w:pPr>
      <w:ind w:left="851"/>
    </w:pPr>
  </w:style>
  <w:style w:type="paragraph" w:customStyle="1" w:styleId="Corpodeltesto1">
    <w:name w:val="Corpo del testo1"/>
    <w:basedOn w:val="Normale"/>
    <w:rsid w:val="004350A3"/>
    <w:pPr>
      <w:overflowPunct w:val="0"/>
      <w:autoSpaceDE w:val="0"/>
      <w:autoSpaceDN w:val="0"/>
      <w:adjustRightInd w:val="0"/>
      <w:textAlignment w:val="baseline"/>
    </w:pPr>
    <w:rPr>
      <w:b/>
      <w:sz w:val="20"/>
      <w:szCs w:val="20"/>
    </w:rPr>
  </w:style>
  <w:style w:type="paragraph" w:styleId="Titolo">
    <w:name w:val="Title"/>
    <w:basedOn w:val="Normale"/>
    <w:qFormat/>
    <w:rsid w:val="004350A3"/>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4350A3"/>
    <w:pPr>
      <w:ind w:left="360"/>
      <w:jc w:val="both"/>
    </w:pPr>
    <w:rPr>
      <w:szCs w:val="20"/>
    </w:rPr>
  </w:style>
  <w:style w:type="paragraph" w:customStyle="1" w:styleId="Rientrocorpodeltesto31">
    <w:name w:val="Rientro corpo del testo 31"/>
    <w:basedOn w:val="Normale"/>
    <w:rsid w:val="004350A3"/>
    <w:pPr>
      <w:ind w:left="426"/>
      <w:jc w:val="both"/>
    </w:pPr>
    <w:rPr>
      <w:szCs w:val="20"/>
    </w:rPr>
  </w:style>
  <w:style w:type="paragraph" w:styleId="Testonotaapidipagina">
    <w:name w:val="footnote text"/>
    <w:basedOn w:val="Normale"/>
    <w:link w:val="TestonotaapidipaginaCarattere"/>
    <w:semiHidden/>
    <w:rsid w:val="004350A3"/>
    <w:rPr>
      <w:sz w:val="20"/>
      <w:szCs w:val="20"/>
    </w:rPr>
  </w:style>
  <w:style w:type="paragraph" w:customStyle="1" w:styleId="centrato">
    <w:name w:val="centrato"/>
    <w:basedOn w:val="Titolo4"/>
    <w:rsid w:val="004350A3"/>
    <w:pPr>
      <w:keepNext w:val="0"/>
      <w:widowControl w:val="0"/>
      <w:spacing w:before="120" w:after="120"/>
      <w:jc w:val="center"/>
    </w:pPr>
    <w:rPr>
      <w:b/>
      <w:i w:val="0"/>
      <w:kern w:val="24"/>
      <w:szCs w:val="20"/>
      <w:lang w:val="de-DE"/>
    </w:rPr>
  </w:style>
  <w:style w:type="character" w:styleId="Rimandonotaapidipagina">
    <w:name w:val="footnote reference"/>
    <w:semiHidden/>
    <w:rsid w:val="004350A3"/>
    <w:rPr>
      <w:vertAlign w:val="superscript"/>
    </w:rPr>
  </w:style>
  <w:style w:type="paragraph" w:customStyle="1" w:styleId="sche3">
    <w:name w:val="sche_3"/>
    <w:rsid w:val="004350A3"/>
    <w:pPr>
      <w:widowControl w:val="0"/>
      <w:overflowPunct w:val="0"/>
      <w:autoSpaceDE w:val="0"/>
      <w:autoSpaceDN w:val="0"/>
      <w:adjustRightInd w:val="0"/>
      <w:jc w:val="both"/>
    </w:pPr>
    <w:rPr>
      <w:lang w:val="en-US"/>
    </w:rPr>
  </w:style>
  <w:style w:type="paragraph" w:customStyle="1" w:styleId="sche22">
    <w:name w:val="sche2_2"/>
    <w:rsid w:val="004350A3"/>
    <w:pPr>
      <w:widowControl w:val="0"/>
      <w:overflowPunct w:val="0"/>
      <w:autoSpaceDE w:val="0"/>
      <w:autoSpaceDN w:val="0"/>
      <w:adjustRightInd w:val="0"/>
      <w:jc w:val="right"/>
    </w:pPr>
    <w:rPr>
      <w:lang w:val="en-US"/>
    </w:rPr>
  </w:style>
  <w:style w:type="paragraph" w:customStyle="1" w:styleId="sche23">
    <w:name w:val="sche2_3"/>
    <w:rsid w:val="004350A3"/>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4350A3"/>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4350A3"/>
    <w:pPr>
      <w:widowControl w:val="0"/>
      <w:jc w:val="both"/>
    </w:pPr>
    <w:rPr>
      <w:lang w:val="en-US"/>
    </w:rPr>
  </w:style>
  <w:style w:type="paragraph" w:styleId="Corpodeltesto2">
    <w:name w:val="Body Text 2"/>
    <w:basedOn w:val="Normale"/>
    <w:rsid w:val="004350A3"/>
    <w:pPr>
      <w:jc w:val="both"/>
    </w:pPr>
  </w:style>
  <w:style w:type="paragraph" w:styleId="Rientrocorpodeltesto2">
    <w:name w:val="Body Text Indent 2"/>
    <w:basedOn w:val="Normale"/>
    <w:rsid w:val="004350A3"/>
    <w:pPr>
      <w:tabs>
        <w:tab w:val="left" w:pos="1068"/>
      </w:tabs>
      <w:ind w:left="720"/>
      <w:jc w:val="both"/>
    </w:pPr>
  </w:style>
  <w:style w:type="paragraph" w:styleId="Rientrocorpodeltesto3">
    <w:name w:val="Body Text Indent 3"/>
    <w:basedOn w:val="Normale"/>
    <w:rsid w:val="004350A3"/>
    <w:pPr>
      <w:ind w:left="1080"/>
      <w:jc w:val="both"/>
    </w:pPr>
  </w:style>
  <w:style w:type="paragraph" w:styleId="Corpodeltesto3">
    <w:name w:val="Body Text 3"/>
    <w:basedOn w:val="Normale"/>
    <w:link w:val="Corpodeltesto3Carattere"/>
    <w:rsid w:val="004350A3"/>
    <w:pPr>
      <w:spacing w:line="259" w:lineRule="atLeast"/>
      <w:jc w:val="both"/>
    </w:pPr>
    <w:rPr>
      <w:b/>
      <w:bCs/>
    </w:rPr>
  </w:style>
  <w:style w:type="paragraph" w:styleId="Pidipagina">
    <w:name w:val="footer"/>
    <w:basedOn w:val="Normale"/>
    <w:link w:val="PidipaginaCarattere"/>
    <w:rsid w:val="004350A3"/>
    <w:pPr>
      <w:tabs>
        <w:tab w:val="center" w:pos="4819"/>
        <w:tab w:val="right" w:pos="9638"/>
      </w:tabs>
    </w:pPr>
  </w:style>
  <w:style w:type="paragraph" w:styleId="Testonotadichiusura">
    <w:name w:val="endnote text"/>
    <w:basedOn w:val="Normale"/>
    <w:link w:val="TestonotadichiusuraCarattere"/>
    <w:semiHidden/>
    <w:rsid w:val="004350A3"/>
    <w:rPr>
      <w:sz w:val="20"/>
      <w:szCs w:val="20"/>
    </w:rPr>
  </w:style>
  <w:style w:type="character" w:styleId="Rimandonotadichiusura">
    <w:name w:val="endnote reference"/>
    <w:semiHidden/>
    <w:rsid w:val="004350A3"/>
    <w:rPr>
      <w:vertAlign w:val="superscript"/>
    </w:rPr>
  </w:style>
  <w:style w:type="character" w:styleId="Collegamentoipertestuale">
    <w:name w:val="Hyperlink"/>
    <w:rsid w:val="004350A3"/>
    <w:rPr>
      <w:color w:val="0000FF"/>
      <w:u w:val="single"/>
    </w:rPr>
  </w:style>
  <w:style w:type="character" w:styleId="Collegamentovisitato">
    <w:name w:val="FollowedHyperlink"/>
    <w:rsid w:val="004350A3"/>
    <w:rPr>
      <w:color w:val="800080"/>
      <w:u w:val="single"/>
    </w:rPr>
  </w:style>
  <w:style w:type="paragraph" w:styleId="NormaleWeb">
    <w:name w:val="Normal (Web)"/>
    <w:basedOn w:val="Normale"/>
    <w:rsid w:val="004350A3"/>
    <w:pPr>
      <w:spacing w:before="100" w:beforeAutospacing="1" w:after="100" w:afterAutospacing="1"/>
    </w:pPr>
  </w:style>
  <w:style w:type="paragraph" w:styleId="Testodelblocco">
    <w:name w:val="Block Text"/>
    <w:basedOn w:val="Normale"/>
    <w:rsid w:val="004350A3"/>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4350A3"/>
    <w:pPr>
      <w:widowControl w:val="0"/>
      <w:spacing w:line="566" w:lineRule="auto"/>
    </w:pPr>
    <w:rPr>
      <w:sz w:val="20"/>
      <w:szCs w:val="20"/>
    </w:rPr>
  </w:style>
  <w:style w:type="paragraph" w:customStyle="1" w:styleId="Standard">
    <w:name w:val="Standard"/>
    <w:basedOn w:val="Normale"/>
    <w:rsid w:val="004350A3"/>
    <w:rPr>
      <w:sz w:val="20"/>
      <w:szCs w:val="20"/>
    </w:rPr>
  </w:style>
  <w:style w:type="paragraph" w:styleId="Testocommento">
    <w:name w:val="annotation text"/>
    <w:basedOn w:val="Normale"/>
    <w:semiHidden/>
    <w:rsid w:val="004350A3"/>
    <w:rPr>
      <w:sz w:val="20"/>
      <w:szCs w:val="20"/>
    </w:rPr>
  </w:style>
  <w:style w:type="paragraph" w:styleId="Intestazione">
    <w:name w:val="header"/>
    <w:basedOn w:val="Normale"/>
    <w:rsid w:val="004350A3"/>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semiHidden/>
    <w:rsid w:val="003331D2"/>
  </w:style>
  <w:style w:type="character" w:customStyle="1" w:styleId="PidipaginaCarattere">
    <w:name w:val="Piè di pagina Carattere"/>
    <w:link w:val="Pidipagina"/>
    <w:rsid w:val="008151CC"/>
    <w:rPr>
      <w:sz w:val="24"/>
      <w:szCs w:val="24"/>
    </w:rPr>
  </w:style>
  <w:style w:type="character" w:styleId="Numeropagina">
    <w:name w:val="page number"/>
    <w:basedOn w:val="Carpredefinitoparagrafo"/>
    <w:rsid w:val="008151CC"/>
  </w:style>
  <w:style w:type="character" w:customStyle="1" w:styleId="Corpodeltesto3Carattere">
    <w:name w:val="Corpo del testo 3 Carattere"/>
    <w:link w:val="Corpodeltesto3"/>
    <w:rsid w:val="00CD2271"/>
    <w:rPr>
      <w:b/>
      <w:bCs/>
      <w:sz w:val="24"/>
      <w:szCs w:val="24"/>
    </w:rPr>
  </w:style>
  <w:style w:type="character" w:customStyle="1" w:styleId="TestonotaapidipaginaCarattere">
    <w:name w:val="Testo nota a piè di pagina Carattere"/>
    <w:basedOn w:val="Carpredefinitoparagrafo"/>
    <w:link w:val="Testonotaapidipagina"/>
    <w:semiHidden/>
    <w:rsid w:val="003C02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D418-8C29-4104-9CAC-95423433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2054</Words>
  <Characters>11708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Lavori </vt:lpstr>
    </vt:vector>
  </TitlesOfParts>
  <Company>Bosetti &amp; Gatti s.r.l.</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b) c) m-ter)</dc:subject>
  <dc:creator>Bosetti</dc:creator>
  <cp:keywords>B G &amp; P srl</cp:keywords>
  <dc:description/>
  <cp:lastModifiedBy>asateriale</cp:lastModifiedBy>
  <cp:revision>11</cp:revision>
  <cp:lastPrinted>2004-03-24T22:14:00Z</cp:lastPrinted>
  <dcterms:created xsi:type="dcterms:W3CDTF">2014-09-25T09:05:00Z</dcterms:created>
  <dcterms:modified xsi:type="dcterms:W3CDTF">2015-12-02T10:55:00Z</dcterms:modified>
</cp:coreProperties>
</file>